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color w:val="000000" w:themeColor="text1"/>
          <w:sz w:val="18"/>
          <w:szCs w:val="18"/>
          <w:lang w:eastAsia="fr-FR"/>
        </w:rPr>
      </w:pPr>
      <w:r>
        <w:rPr>
          <w:rFonts w:eastAsia="Times New Roman" w:cs="Times New Roman" w:ascii="Times New Roman" w:hAnsi="Times New Roman"/>
          <w:b/>
          <w:bCs/>
          <w:color w:val="000000" w:themeColor="text1"/>
          <w:sz w:val="18"/>
          <w:szCs w:val="18"/>
          <w:lang w:eastAsia="fr-FR"/>
        </w:rPr>
        <w:t xml:space="preserve">Communiqué de Presse </w:t>
      </w:r>
      <w:r>
        <w:rPr>
          <w:rFonts w:eastAsia="Times New Roman" w:cs="Times New Roman" w:ascii="Times New Roman" w:hAnsi="Times New Roman"/>
          <w:b/>
          <w:color w:val="000000" w:themeColor="text1"/>
          <w:sz w:val="18"/>
          <w:szCs w:val="18"/>
          <w:lang w:eastAsia="fr-FR"/>
        </w:rPr>
        <w:t>FSU, SGEN-CFDT, SNALC, UNSA Éducation</w:t>
      </w:r>
    </w:p>
    <w:p>
      <w:pPr>
        <w:pStyle w:val="Normal"/>
        <w:jc w:val="center"/>
        <w:rPr>
          <w:rFonts w:ascii="Times New Roman" w:hAnsi="Times New Roman" w:eastAsia="Times New Roman" w:cs="Times New Roman"/>
          <w:b/>
          <w:b/>
          <w:bCs/>
          <w:color w:val="000000" w:themeColor="text1"/>
          <w:sz w:val="22"/>
          <w:szCs w:val="22"/>
          <w:lang w:eastAsia="fr-FR"/>
        </w:rPr>
      </w:pPr>
      <w:r>
        <w:rPr>
          <w:rFonts w:eastAsia="Times New Roman" w:cs="Times New Roman" w:ascii="Times New Roman" w:hAnsi="Times New Roman"/>
          <w:b/>
          <w:bCs/>
          <w:color w:val="000000" w:themeColor="text1"/>
          <w:sz w:val="22"/>
          <w:szCs w:val="22"/>
          <w:lang w:eastAsia="fr-FR"/>
        </w:rPr>
      </w:r>
    </w:p>
    <w:p>
      <w:pPr>
        <w:pStyle w:val="Normal"/>
        <w:jc w:val="center"/>
        <w:rPr>
          <w:rFonts w:ascii="Times New Roman" w:hAnsi="Times New Roman" w:eastAsia="Times New Roman" w:cs="Times New Roman"/>
          <w:b/>
          <w:b/>
          <w:bCs/>
          <w:color w:val="000000" w:themeColor="text1"/>
          <w:sz w:val="22"/>
          <w:szCs w:val="22"/>
          <w:lang w:eastAsia="fr-FR"/>
        </w:rPr>
      </w:pPr>
      <w:r>
        <w:rPr>
          <w:rFonts w:eastAsia="Times New Roman" w:cs="Times New Roman" w:ascii="Times New Roman" w:hAnsi="Times New Roman"/>
          <w:b/>
          <w:bCs/>
          <w:color w:val="000000" w:themeColor="text1"/>
          <w:sz w:val="22"/>
          <w:szCs w:val="22"/>
          <w:lang w:eastAsia="fr-FR"/>
        </w:rPr>
        <w:t>Suppressions de poste dans l’Éducation nationale : en grève le 12 novembre !</w:t>
      </w:r>
    </w:p>
    <w:p>
      <w:pPr>
        <w:pStyle w:val="Normal"/>
        <w:jc w:val="center"/>
        <w:rPr>
          <w:rFonts w:ascii="Calibri" w:hAnsi="Calibri" w:eastAsia="Times New Roman" w:cs="Calibri"/>
          <w:color w:val="000000" w:themeColor="text1"/>
          <w:sz w:val="22"/>
          <w:szCs w:val="22"/>
          <w:lang w:eastAsia="fr-FR"/>
        </w:rPr>
      </w:pPr>
      <w:r>
        <w:rPr>
          <w:rFonts w:eastAsia="Times New Roman" w:cs="Calibri"/>
          <w:color w:val="000000" w:themeColor="text1"/>
          <w:sz w:val="22"/>
          <w:szCs w:val="22"/>
          <w:lang w:eastAsia="fr-FR"/>
        </w:rPr>
      </w:r>
    </w:p>
    <w:p>
      <w:pPr>
        <w:pStyle w:val="Normal"/>
        <w:rPr>
          <w:rFonts w:ascii="Calibri" w:hAnsi="Calibri" w:eastAsia="Times New Roman" w:cs="Calibri"/>
          <w:color w:val="000000" w:themeColor="text1"/>
          <w:sz w:val="22"/>
          <w:szCs w:val="22"/>
          <w:lang w:eastAsia="fr-FR"/>
        </w:rPr>
      </w:pPr>
      <w:r>
        <w:rPr>
          <w:rFonts w:eastAsia="Times New Roman" w:cs="Calibri"/>
          <w:color w:val="000000" w:themeColor="text1"/>
          <w:sz w:val="22"/>
          <w:szCs w:val="22"/>
          <w:lang w:eastAsia="fr-FR"/>
        </w:rPr>
        <w:t> </w:t>
      </w:r>
    </w:p>
    <w:p>
      <w:pPr>
        <w:pStyle w:val="Normal"/>
        <w:rPr>
          <w:rFonts w:ascii="Calibri" w:hAnsi="Calibri" w:eastAsia="Times New Roman" w:cs="Calibri"/>
          <w:b/>
          <w:b/>
          <w:color w:val="000000" w:themeColor="text1"/>
          <w:sz w:val="22"/>
          <w:szCs w:val="22"/>
          <w:lang w:eastAsia="fr-FR"/>
        </w:rPr>
      </w:pPr>
      <w:r>
        <w:rPr>
          <w:rFonts w:eastAsia="Times New Roman" w:cs="Times New Roman" w:ascii="Times New Roman" w:hAnsi="Times New Roman"/>
          <w:b/>
          <w:color w:val="000000" w:themeColor="text1"/>
          <w:sz w:val="22"/>
          <w:szCs w:val="22"/>
          <w:lang w:eastAsia="fr-FR"/>
        </w:rPr>
        <w:t>Alors que le débat budgétaire s’ouvre au parlement, les organisations syndicales FSU, SGEN-CFDT, SNALC, UNSA Éducation appellent les personnels à être en grève le 12 novembre contre le projet de budget 2019 pour l’enseignement scolaire. </w:t>
      </w:r>
    </w:p>
    <w:p>
      <w:pPr>
        <w:pStyle w:val="Normal"/>
        <w:rPr>
          <w:rFonts w:ascii="Calibri" w:hAnsi="Calibri" w:eastAsia="Times New Roman" w:cs="Calibri"/>
          <w:color w:val="000000" w:themeColor="text1"/>
          <w:sz w:val="22"/>
          <w:szCs w:val="22"/>
          <w:lang w:eastAsia="fr-FR"/>
        </w:rPr>
      </w:pPr>
      <w:r>
        <w:rPr>
          <w:rFonts w:eastAsia="Times New Roman" w:cs="Calibri"/>
          <w:color w:val="000000" w:themeColor="text1"/>
          <w:sz w:val="22"/>
          <w:szCs w:val="22"/>
          <w:lang w:eastAsia="fr-FR"/>
        </w:rPr>
        <w:t> </w:t>
      </w:r>
    </w:p>
    <w:p>
      <w:pPr>
        <w:pStyle w:val="Normal"/>
        <w:rPr>
          <w:rFonts w:ascii="Calibri" w:hAnsi="Calibri" w:eastAsia="Times New Roman" w:cs="Calibri"/>
          <w:color w:val="000000" w:themeColor="text1"/>
          <w:sz w:val="22"/>
          <w:szCs w:val="22"/>
          <w:lang w:eastAsia="fr-FR"/>
        </w:rPr>
      </w:pPr>
      <w:r>
        <w:rPr>
          <w:rFonts w:eastAsia="Times New Roman" w:cs="Times New Roman" w:ascii="Times New Roman" w:hAnsi="Times New Roman"/>
          <w:color w:val="000000" w:themeColor="text1"/>
          <w:sz w:val="22"/>
          <w:szCs w:val="22"/>
          <w:lang w:eastAsia="fr-FR"/>
        </w:rPr>
        <w:t>Le gouvernement a prévu la diminution de 4 500 d’emplois de fonctionnaires d’état : 40% de cette baisse est supportée par la seule Éducation nationale.</w:t>
      </w:r>
    </w:p>
    <w:p>
      <w:pPr>
        <w:pStyle w:val="Normal"/>
        <w:spacing w:beforeAutospacing="1" w:afterAutospacing="1"/>
        <w:rPr>
          <w:rFonts w:ascii="Times New Roman" w:hAnsi="Times New Roman" w:eastAsia="Times New Roman" w:cs="Times New Roman"/>
          <w:color w:val="000000" w:themeColor="text1"/>
          <w:sz w:val="22"/>
          <w:szCs w:val="22"/>
          <w:lang w:eastAsia="fr-FR"/>
        </w:rPr>
      </w:pPr>
      <w:r>
        <w:rPr>
          <w:rFonts w:eastAsia="Times New Roman" w:cs="Times New Roman" w:ascii="Times New Roman" w:hAnsi="Times New Roman"/>
          <w:color w:val="000000" w:themeColor="text1"/>
          <w:sz w:val="22"/>
          <w:szCs w:val="22"/>
          <w:lang w:eastAsia="fr-FR"/>
        </w:rPr>
        <w:t xml:space="preserve">Ces suppressions de poste sont décidées « en même temps » que le ministre présente son projet de loi pour l’école de la confiance. La fin de la priorité budgétaire conjuguée aux changements de pieds incessants de politique éducative, au mode de pilotage vertical et aux mises en cause des résultats de l’école sont vécus comme une absence de reconnaissance et une remise en cause de la professionnalité des personnels. Les actes et les mots ont du sens. Le ministre ne peut se prévaloir d’un objectif d’augmentation générale du niveau des élèves et de justice sociale, sans s’en donner les moyens. </w:t>
      </w:r>
    </w:p>
    <w:p>
      <w:pPr>
        <w:pStyle w:val="Normal"/>
        <w:spacing w:beforeAutospacing="1" w:afterAutospacing="1"/>
        <w:rPr>
          <w:rFonts w:ascii="Calibri" w:hAnsi="Calibri" w:eastAsia="Times New Roman" w:cs="Calibri"/>
          <w:color w:val="000000" w:themeColor="text1"/>
          <w:sz w:val="22"/>
          <w:szCs w:val="22"/>
          <w:lang w:eastAsia="fr-FR"/>
        </w:rPr>
      </w:pPr>
      <w:r>
        <w:rPr>
          <w:rFonts w:eastAsia="Times New Roman" w:cs="Times New Roman" w:ascii="Times New Roman" w:hAnsi="Times New Roman"/>
          <w:color w:val="000000" w:themeColor="text1"/>
          <w:sz w:val="22"/>
          <w:szCs w:val="22"/>
          <w:lang w:eastAsia="fr-FR"/>
        </w:rPr>
        <w:t>Le projet de loi de finances 2019 marque ainsi la fin de la priorité accordée à l’Éducation nationale en renouant avec la logique de suppressions de postes, une logique appelée à s’amplifier dans les années suivantes pour atteindre les 50 000 suppressions annoncées de fonctionnaires de l’État.</w:t>
      </w:r>
    </w:p>
    <w:p>
      <w:pPr>
        <w:pStyle w:val="Normal"/>
        <w:spacing w:beforeAutospacing="1" w:afterAutospacing="1"/>
        <w:rPr>
          <w:rFonts w:ascii="Calibri" w:hAnsi="Calibri" w:eastAsia="Times New Roman" w:cs="Calibri"/>
          <w:color w:val="000000" w:themeColor="text1"/>
          <w:sz w:val="22"/>
          <w:szCs w:val="22"/>
          <w:lang w:eastAsia="fr-FR"/>
        </w:rPr>
      </w:pPr>
      <w:r>
        <w:rPr>
          <w:rFonts w:eastAsia="Times New Roman" w:cs="Times New Roman" w:ascii="Times New Roman" w:hAnsi="Times New Roman"/>
          <w:color w:val="000000" w:themeColor="text1"/>
          <w:sz w:val="22"/>
          <w:szCs w:val="22"/>
          <w:lang w:eastAsia="fr-FR"/>
        </w:rPr>
        <w:t>Avec le redéploiement dans le primaire  qui ne suffit pas au dédoublement CP et CE1 en éducation prioritaire dans le contexte d’un sous-investissement chronique, les 2650 suppressions de postes d’enseignants dans</w:t>
      </w:r>
      <w:bookmarkStart w:id="0" w:name="_GoBack"/>
      <w:bookmarkEnd w:id="0"/>
      <w:r>
        <w:rPr>
          <w:rFonts w:eastAsia="Times New Roman" w:cs="Times New Roman" w:ascii="Times New Roman" w:hAnsi="Times New Roman"/>
          <w:color w:val="000000" w:themeColor="text1"/>
          <w:sz w:val="22"/>
          <w:szCs w:val="22"/>
          <w:lang w:eastAsia="fr-FR"/>
        </w:rPr>
        <w:t xml:space="preserve"> le second degré qui vont toucher les collèges et les voies générales, technologiques et professionnelles des lycées, et les 400 suppressions de postes de personnels administratifs après les 200 de l’an passé, les conditions d’apprentissage pour les élèves et de travail des personnels, se dégraderont dès la rentrée prochaine pendant que l’administration du système, pour les élèves et leurs familles, comme pour la gestion des personnels sera mise en grande difficulté</w:t>
      </w:r>
      <w:r>
        <w:rPr>
          <w:rFonts w:eastAsia="Times New Roman" w:cs="Times New Roman" w:ascii="Times New Roman" w:hAnsi="Times New Roman"/>
          <w:i/>
          <w:iCs/>
          <w:color w:val="000000" w:themeColor="text1"/>
          <w:sz w:val="22"/>
          <w:szCs w:val="22"/>
          <w:lang w:eastAsia="fr-FR"/>
        </w:rPr>
        <w:t>.</w:t>
      </w:r>
    </w:p>
    <w:p>
      <w:pPr>
        <w:pStyle w:val="Normal"/>
        <w:spacing w:beforeAutospacing="1" w:afterAutospacing="1"/>
        <w:rPr>
          <w:rFonts w:ascii="Calibri" w:hAnsi="Calibri" w:eastAsia="Times New Roman" w:cs="Calibri"/>
          <w:color w:val="000000" w:themeColor="text1"/>
          <w:sz w:val="22"/>
          <w:szCs w:val="22"/>
          <w:lang w:eastAsia="fr-FR"/>
        </w:rPr>
      </w:pPr>
      <w:r>
        <w:rPr>
          <w:rFonts w:eastAsia="Times New Roman" w:cs="Times New Roman" w:ascii="Times New Roman" w:hAnsi="Times New Roman"/>
          <w:color w:val="000000" w:themeColor="text1"/>
          <w:sz w:val="22"/>
          <w:szCs w:val="22"/>
          <w:lang w:eastAsia="fr-FR"/>
        </w:rPr>
        <w:t>Ce budget ne porte pas une politique éducative ambitieuse. Les organisations syndicales FSU, SGEN-CFDT, SNALC, UNSA Éducation</w:t>
      </w:r>
      <w:r>
        <w:rPr>
          <w:rFonts w:eastAsia="Times New Roman" w:cs="Times New Roman" w:ascii="Times New Roman" w:hAnsi="Times New Roman"/>
          <w:b/>
          <w:color w:val="000000" w:themeColor="text1"/>
          <w:sz w:val="22"/>
          <w:szCs w:val="22"/>
          <w:lang w:eastAsia="fr-FR"/>
        </w:rPr>
        <w:t xml:space="preserve"> </w:t>
      </w:r>
      <w:r>
        <w:rPr>
          <w:rFonts w:eastAsia="Times New Roman" w:cs="Times New Roman" w:ascii="Times New Roman" w:hAnsi="Times New Roman"/>
          <w:color w:val="000000" w:themeColor="text1"/>
          <w:sz w:val="22"/>
          <w:szCs w:val="22"/>
          <w:lang w:eastAsia="fr-FR"/>
        </w:rPr>
        <w:t>appellent les personnels à exprimer leurs inquiétudes pour l’avenir de l’École comme leur exaspération.</w:t>
      </w:r>
    </w:p>
    <w:p>
      <w:pPr>
        <w:pStyle w:val="Normal"/>
        <w:spacing w:beforeAutospacing="1" w:afterAutospacing="1"/>
        <w:rPr>
          <w:rFonts w:ascii="Calibri" w:hAnsi="Calibri" w:eastAsia="Times New Roman" w:cs="Calibri"/>
          <w:color w:val="000000" w:themeColor="text1"/>
          <w:sz w:val="22"/>
          <w:szCs w:val="22"/>
          <w:lang w:eastAsia="fr-FR"/>
        </w:rPr>
      </w:pPr>
      <w:r>
        <w:rPr>
          <w:rFonts w:eastAsia="Times New Roman" w:cs="Times New Roman" w:ascii="Times New Roman" w:hAnsi="Times New Roman"/>
          <w:color w:val="000000" w:themeColor="text1"/>
          <w:sz w:val="22"/>
          <w:szCs w:val="22"/>
          <w:lang w:eastAsia="fr-FR"/>
        </w:rPr>
        <w:t>Elles appellent l’ensemble des personnels à se mettre en grève et à participer</w:t>
      </w:r>
      <w:r>
        <w:rPr>
          <w:rFonts w:eastAsia="Times New Roman" w:cs="Times New Roman" w:ascii="Times New Roman" w:hAnsi="Times New Roman"/>
          <w:strike/>
          <w:color w:val="000000" w:themeColor="text1"/>
          <w:sz w:val="22"/>
          <w:szCs w:val="22"/>
          <w:lang w:eastAsia="fr-FR"/>
        </w:rPr>
        <w:t> </w:t>
      </w:r>
      <w:r>
        <w:rPr>
          <w:rFonts w:eastAsia="Times New Roman" w:cs="Times New Roman" w:ascii="Times New Roman" w:hAnsi="Times New Roman"/>
          <w:color w:val="000000" w:themeColor="text1"/>
          <w:sz w:val="22"/>
          <w:szCs w:val="22"/>
          <w:lang w:eastAsia="fr-FR"/>
        </w:rPr>
        <w:t>aux manifestations et rassemblements prévus le 12 novembre pour demander au gouvernement un autre budget pour l’enseignement scolaire public</w:t>
      </w:r>
      <w:r>
        <w:rPr>
          <w:rFonts w:eastAsia="Times New Roman" w:cs="Calibri"/>
          <w:color w:val="000000" w:themeColor="text1"/>
          <w:sz w:val="22"/>
          <w:szCs w:val="22"/>
          <w:lang w:eastAsia="fr-FR"/>
        </w:rPr>
        <w:t xml:space="preserve"> </w:t>
      </w:r>
      <w:r>
        <w:rPr>
          <w:rFonts w:eastAsia="Times New Roman" w:cs="Times New Roman" w:ascii="Times New Roman" w:hAnsi="Times New Roman"/>
          <w:color w:val="000000" w:themeColor="text1"/>
          <w:sz w:val="22"/>
          <w:szCs w:val="22"/>
          <w:lang w:eastAsia="fr-FR"/>
        </w:rPr>
        <w:t>et </w:t>
      </w:r>
      <w:r>
        <w:rPr>
          <w:rFonts w:eastAsia="Times New Roman" w:cs="Calibri"/>
          <w:color w:val="000000" w:themeColor="text1"/>
          <w:sz w:val="22"/>
          <w:szCs w:val="22"/>
          <w:lang w:eastAsia="fr-FR"/>
        </w:rPr>
        <w:t>une politique éducative</w:t>
      </w:r>
      <w:r>
        <w:rPr>
          <w:rFonts w:eastAsia="Times New Roman" w:cs="Times New Roman" w:ascii="Times New Roman" w:hAnsi="Times New Roman"/>
          <w:color w:val="000000" w:themeColor="text1"/>
          <w:sz w:val="22"/>
          <w:szCs w:val="22"/>
          <w:lang w:eastAsia="fr-FR"/>
        </w:rPr>
        <w:t xml:space="preserve"> </w:t>
      </w:r>
      <w:r>
        <w:rPr>
          <w:rFonts w:eastAsia="Times New Roman" w:cs="Calibri"/>
          <w:color w:val="000000" w:themeColor="text1"/>
          <w:sz w:val="22"/>
          <w:szCs w:val="22"/>
          <w:lang w:eastAsia="fr-FR"/>
        </w:rPr>
        <w:t>à l’écoute des personnels</w:t>
      </w:r>
      <w:r>
        <w:rPr>
          <w:rFonts w:eastAsia="Times New Roman" w:cs="Times New Roman" w:ascii="Times New Roman" w:hAnsi="Times New Roman"/>
          <w:color w:val="000000" w:themeColor="text1"/>
          <w:sz w:val="22"/>
          <w:szCs w:val="22"/>
          <w:lang w:eastAsia="fr-FR"/>
        </w:rPr>
        <w:t> .</w:t>
      </w:r>
    </w:p>
    <w:p>
      <w:pPr>
        <w:pStyle w:val="Normal"/>
        <w:rPr/>
      </w:pPr>
      <w:r>
        <w:rPr/>
      </w:r>
    </w:p>
    <w:p>
      <w:pPr>
        <w:pStyle w:val="Normal"/>
        <w:jc w:val="right"/>
        <w:rPr/>
      </w:pPr>
      <w:r>
        <w:rPr/>
        <w:t>Ivry le 19 octobre 2018</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3d682b"/>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Msobodytextmailrucssattributepostfix" w:customStyle="1">
    <w:name w:val="msobodytextmailrucssattributepostfix"/>
    <w:basedOn w:val="Normal"/>
    <w:qFormat/>
    <w:rsid w:val="003d682b"/>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LibreOffice/5.4.5.1$Windows_X86_64 LibreOffice_project/79c9829dd5d8054ec39a82dc51cd9eff340dbee8</Application>
  <Pages>1</Pages>
  <Words>408</Words>
  <Characters>2222</Characters>
  <CharactersWithSpaces>2625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2018-10-18T20:07:00Z</dcterms:created>
  <dc:creator>Microsoft Office User</dc:creator>
  <dc:description/>
  <dc:language>fr-FR</dc:language>
  <cp:lastModifiedBy>Microsoft Office User</cp:lastModifiedBy>
  <dcterms:modified xsi:type="dcterms:W3CDTF">2018-10-18T20:18:00Z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