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jc w:val="both"/>
        <w:rPr/>
      </w:pPr>
      <w:r>
        <w:rPr>
          <w:rFonts w:eastAsia="Calibri" w:cs="Tahoma" w:ascii="Tahoma" w:hAnsi="Tahoma"/>
          <w:b/>
          <w:sz w:val="32"/>
          <w:szCs w:val="32"/>
          <w:lang w:val="fr-FR"/>
        </w:rPr>
        <w:t>Organisat</w:t>
      </w:r>
      <w:r>
        <w:rPr>
          <w:rFonts w:eastAsia="Calibri" w:cs="Tahoma" w:ascii="Tahoma" w:hAnsi="Tahoma"/>
          <w:b/>
          <w:color w:val="000000"/>
          <w:sz w:val="32"/>
          <w:szCs w:val="32"/>
          <w:lang w:val="fr-FR"/>
        </w:rPr>
        <w:t xml:space="preserve">ion des locaux </w:t>
      </w:r>
    </w:p>
    <w:p>
      <w:pPr>
        <w:pStyle w:val="Normal"/>
        <w:rPr>
          <w:rFonts w:ascii="Tahoma" w:hAnsi="Tahoma" w:eastAsia="Calibri" w:cs="Tahoma"/>
          <w:i/>
          <w:i/>
          <w:color w:val="70AD47"/>
          <w:sz w:val="22"/>
          <w:szCs w:val="22"/>
          <w:lang w:val="fr-FR"/>
        </w:rPr>
      </w:pPr>
      <w:r>
        <w:rPr>
          <w:rFonts w:eastAsia="Calibri" w:cs="Tahoma" w:ascii="Tahoma" w:hAnsi="Tahoma"/>
          <w:i/>
          <w:color w:val="70AD47"/>
          <w:sz w:val="22"/>
          <w:szCs w:val="22"/>
          <w:lang w:val="fr-FR"/>
        </w:rPr>
      </w:r>
    </w:p>
    <w:p>
      <w:pPr>
        <w:pStyle w:val="Normal"/>
        <w:rPr>
          <w:rFonts w:ascii="Tahoma" w:hAnsi="Tahoma" w:eastAsia="Calibri" w:cs="Tahoma"/>
          <w:lang w:val="fr-FR"/>
        </w:rPr>
      </w:pPr>
      <w:r>
        <w:rPr>
          <w:rFonts w:eastAsia="Calibri" w:cs="Tahoma" w:ascii="Tahoma" w:hAnsi="Tahoma"/>
          <w:lang w:val="fr-FR"/>
        </w:rPr>
        <w:t>En amont de l’arrivée des élèves et pour chacun des espaces de l’école, il est nécessaire de prévoir :</w:t>
      </w:r>
    </w:p>
    <w:p>
      <w:pPr>
        <w:pStyle w:val="Normal"/>
        <w:rPr>
          <w:rFonts w:ascii="Tahoma" w:hAnsi="Tahoma" w:eastAsia="Calibri" w:cs="Tahoma"/>
          <w:lang w:val="fr-FR"/>
        </w:rPr>
      </w:pPr>
      <w:r>
        <w:rPr>
          <w:rFonts w:eastAsia="Calibri" w:cs="Tahoma" w:ascii="Tahoma" w:hAnsi="Tahoma"/>
          <w:lang w:val="fr-FR"/>
        </w:rPr>
        <w:t xml:space="preserve">- le nettoyage / désinfection, en lien avec les collectivités territoriales ; </w:t>
      </w:r>
    </w:p>
    <w:p>
      <w:pPr>
        <w:pStyle w:val="Normal"/>
        <w:rPr>
          <w:rFonts w:ascii="Tahoma" w:hAnsi="Tahoma" w:eastAsia="Calibri" w:cs="Tahoma"/>
          <w:lang w:val="fr-FR"/>
        </w:rPr>
      </w:pPr>
      <w:r>
        <w:rPr>
          <w:rFonts w:eastAsia="Calibri" w:cs="Tahoma" w:ascii="Tahoma" w:hAnsi="Tahoma"/>
          <w:lang w:val="fr-FR"/>
        </w:rPr>
        <w:t>- la disposition du mobilier ;</w:t>
      </w:r>
    </w:p>
    <w:p>
      <w:pPr>
        <w:pStyle w:val="Normal"/>
        <w:rPr>
          <w:rFonts w:ascii="Tahoma" w:hAnsi="Tahoma" w:eastAsia="Calibri" w:cs="Tahoma"/>
          <w:lang w:val="fr-FR"/>
        </w:rPr>
      </w:pPr>
      <w:r>
        <w:rPr>
          <w:rFonts w:eastAsia="Calibri" w:cs="Tahoma" w:ascii="Tahoma" w:hAnsi="Tahoma"/>
          <w:lang w:val="fr-FR"/>
        </w:rPr>
        <w:t>- la liste des locaux utilisables / non utilisables</w:t>
        <w:tab/>
        <w:tab/>
        <w:tab/>
        <w:tab/>
      </w:r>
    </w:p>
    <w:p>
      <w:pPr>
        <w:pStyle w:val="Normal"/>
        <w:rPr>
          <w:rFonts w:ascii="Tahoma" w:hAnsi="Tahoma" w:eastAsia="Calibri" w:cs="Tahoma"/>
          <w:lang w:val="fr-FR"/>
        </w:rPr>
      </w:pPr>
      <w:r>
        <w:rPr>
          <w:rFonts w:eastAsia="Calibri" w:cs="Tahoma" w:ascii="Tahoma" w:hAnsi="Tahoma"/>
          <w:lang w:val="fr-FR"/>
        </w:rPr>
        <w:t>- un affichage clair</w:t>
      </w:r>
    </w:p>
    <w:p>
      <w:pPr>
        <w:pStyle w:val="Normal"/>
        <w:rPr>
          <w:rFonts w:ascii="Tahoma" w:hAnsi="Tahoma" w:eastAsia="Calibri" w:cs="Tahoma"/>
          <w:lang w:val="fr-FR"/>
        </w:rPr>
      </w:pPr>
      <w:r>
        <w:rPr>
          <w:rFonts w:eastAsia="Calibri" w:cs="Tahoma" w:ascii="Tahoma" w:hAnsi="Tahoma"/>
          <w:lang w:val="fr-FR"/>
        </w:rPr>
        <w:t>- un planning d’utilisation</w:t>
      </w:r>
    </w:p>
    <w:p>
      <w:pPr>
        <w:pStyle w:val="Normal"/>
        <w:rPr>
          <w:rFonts w:ascii="Tahoma" w:hAnsi="Tahoma" w:eastAsia="Calibri" w:cs="Tahoma"/>
          <w:lang w:val="fr-FR"/>
        </w:rPr>
      </w:pPr>
      <w:r>
        <w:rPr>
          <w:rFonts w:eastAsia="Calibri" w:cs="Tahoma" w:ascii="Tahoma" w:hAnsi="Tahoma"/>
          <w:lang w:val="fr-FR"/>
        </w:rPr>
      </w:r>
    </w:p>
    <w:p>
      <w:pPr>
        <w:pStyle w:val="Normal"/>
        <w:rPr>
          <w:rFonts w:ascii="Tahoma" w:hAnsi="Tahoma" w:eastAsia="Calibri" w:cs="Tahoma"/>
          <w:lang w:val="fr-FR"/>
        </w:rPr>
      </w:pPr>
      <w:r>
        <w:rPr>
          <w:rFonts w:eastAsia="Calibri" w:cs="Tahoma" w:ascii="Tahoma" w:hAnsi="Tahoma"/>
          <w:lang w:val="fr-FR"/>
        </w:rPr>
        <w:t>L’entretien des locaux et du matériel (surfaces contact) revêtent une importance particulière pour éviter la diffusion du virus. Cela nécessite une réflexion sur les conditions de nettoyage, de désinfection du matériel utilisé et d’aération des locaux. Cela demande un travail conjoint avec les collectivités et une coordination avec les agent-es intervenant dans les écoles.</w:t>
      </w:r>
    </w:p>
    <w:p>
      <w:pPr>
        <w:pStyle w:val="Normal"/>
        <w:rPr>
          <w:rFonts w:ascii="Tahoma" w:hAnsi="Tahoma" w:eastAsia="Calibri" w:cs="Tahoma"/>
          <w:lang w:val="fr-FR"/>
        </w:rPr>
      </w:pPr>
      <w:r>
        <w:rPr>
          <w:rFonts w:eastAsia="Calibri" w:cs="Tahoma" w:ascii="Tahoma" w:hAnsi="Tahoma"/>
          <w:lang w:val="fr-FR"/>
        </w:rPr>
      </w:r>
    </w:p>
    <w:p>
      <w:pPr>
        <w:pStyle w:val="Normal"/>
        <w:rPr>
          <w:rFonts w:ascii="Tahoma" w:hAnsi="Tahoma" w:eastAsia="Calibri" w:cs="Tahoma"/>
          <w:b/>
          <w:b/>
          <w:lang w:val="fr-FR"/>
        </w:rPr>
      </w:pPr>
      <w:r>
        <w:rPr>
          <w:rFonts w:eastAsia="Calibri" w:cs="Tahoma" w:ascii="Tahoma" w:hAnsi="Tahoma"/>
          <w:b/>
          <w:lang w:val="fr-FR"/>
        </w:rPr>
        <w:t>Pour le SNUipp-FSU, les locaux et le matériel scolaire doivent être désinfectés avant chaque demi-journée, et plus si besoin.</w:t>
      </w:r>
    </w:p>
    <w:p>
      <w:pPr>
        <w:pStyle w:val="Normal"/>
        <w:rPr>
          <w:rFonts w:ascii="Tahoma" w:hAnsi="Tahoma" w:eastAsia="Calibri" w:cs="Tahoma"/>
          <w:b/>
          <w:b/>
          <w:lang w:val="fr-FR"/>
        </w:rPr>
      </w:pPr>
      <w:r>
        <w:rPr>
          <w:rFonts w:eastAsia="Calibri" w:cs="Tahoma" w:ascii="Tahoma" w:hAnsi="Tahoma"/>
          <w:b/>
          <w:lang w:val="fr-FR"/>
        </w:rPr>
        <w:t>De même</w:t>
      </w:r>
      <w:r>
        <w:rPr>
          <w:rFonts w:eastAsia="Calibri" w:cs="Tahoma" w:ascii="Tahoma" w:hAnsi="Tahoma"/>
          <w:lang w:val="fr-FR"/>
        </w:rPr>
        <w:t xml:space="preserve">, </w:t>
      </w:r>
      <w:r>
        <w:rPr>
          <w:rFonts w:eastAsia="Calibri" w:cs="Tahoma" w:ascii="Tahoma" w:hAnsi="Tahoma"/>
          <w:b/>
          <w:lang w:val="fr-FR"/>
        </w:rPr>
        <w:t>du savon, du gel hydro-alcoolique, des serviettes et des mouchoirs jetables doivent être mis à disposition de toutes les écoles.</w:t>
      </w:r>
    </w:p>
    <w:p>
      <w:pPr>
        <w:pStyle w:val="Normal"/>
        <w:rPr>
          <w:rFonts w:ascii="Tahoma" w:hAnsi="Tahoma" w:eastAsia="Calibri" w:cs="Tahoma"/>
          <w:b/>
          <w:b/>
          <w:lang w:val="fr-FR"/>
        </w:rPr>
      </w:pPr>
      <w:r>
        <w:rPr>
          <w:rFonts w:eastAsia="Calibri" w:cs="Tahoma" w:ascii="Tahoma" w:hAnsi="Tahoma"/>
          <w:b/>
          <w:lang w:val="fr-FR"/>
        </w:rPr>
      </w:r>
    </w:p>
    <w:p>
      <w:pPr>
        <w:pStyle w:val="Normal"/>
        <w:rPr>
          <w:rFonts w:ascii="Tahoma" w:hAnsi="Tahoma" w:eastAsia="Calibri" w:cs="Tahoma"/>
          <w:lang w:val="fr-FR"/>
        </w:rPr>
      </w:pPr>
      <w:r>
        <w:rPr>
          <w:rFonts w:eastAsia="Calibri" w:cs="Tahoma" w:ascii="Tahoma" w:hAnsi="Tahoma"/>
          <w:lang w:val="fr-FR"/>
        </w:rPr>
      </w:r>
    </w:p>
    <w:p>
      <w:pPr>
        <w:pStyle w:val="Normal"/>
        <w:rPr>
          <w:rFonts w:ascii="Tahoma" w:hAnsi="Tahoma" w:eastAsia="Calibri" w:cs="Tahoma"/>
          <w:color w:val="000000"/>
          <w:lang w:val="fr-FR"/>
        </w:rPr>
      </w:pPr>
      <w:r>
        <w:rPr>
          <w:rFonts w:eastAsia="Calibri" w:cs="Tahoma" w:ascii="Tahoma" w:hAnsi="Tahoma"/>
          <w:color w:val="000000"/>
          <w:lang w:val="fr-FR"/>
        </w:rPr>
      </w:r>
    </w:p>
    <w:tbl>
      <w:tblPr>
        <w:tblStyle w:val="a"/>
        <w:tblW w:w="14385" w:type="dxa"/>
        <w:jc w:val="left"/>
        <w:tblInd w:w="0" w:type="dxa"/>
        <w:tblCellMar>
          <w:top w:w="0" w:type="dxa"/>
          <w:left w:w="108" w:type="dxa"/>
          <w:bottom w:w="0" w:type="dxa"/>
          <w:right w:w="108" w:type="dxa"/>
        </w:tblCellMar>
        <w:tblLook w:firstRow="0" w:noVBand="0" w:lastRow="0" w:firstColumn="0" w:lastColumn="0" w:noHBand="0" w:val="0000"/>
      </w:tblPr>
      <w:tblGrid>
        <w:gridCol w:w="5939"/>
        <w:gridCol w:w="3539"/>
        <w:gridCol w:w="3268"/>
        <w:gridCol w:w="1638"/>
      </w:tblGrid>
      <w:tr>
        <w:trPr/>
        <w:tc>
          <w:tcPr>
            <w:tcW w:w="5939" w:type="dxa"/>
            <w:tcBorders>
              <w:top w:val="single" w:sz="4" w:space="0" w:color="000000"/>
              <w:left w:val="single" w:sz="4" w:space="0" w:color="000000"/>
              <w:bottom w:val="single" w:sz="4" w:space="0" w:color="000000"/>
              <w:right w:val="single" w:sz="4" w:space="0" w:color="000000"/>
            </w:tcBorders>
            <w:shd w:color="auto" w:fill="BDC0BF" w:val="clear"/>
          </w:tcPr>
          <w:p>
            <w:pPr>
              <w:pStyle w:val="Normal"/>
              <w:rPr>
                <w:rFonts w:ascii="Tahoma" w:hAnsi="Tahoma" w:eastAsia="Calibri" w:cs="Tahoma"/>
                <w:lang w:val="fr-FR"/>
              </w:rPr>
            </w:pPr>
            <w:r>
              <w:rPr>
                <w:rFonts w:eastAsia="Calibri" w:cs="Tahoma" w:ascii="Tahoma" w:hAnsi="Tahoma"/>
                <w:lang w:val="fr-FR"/>
              </w:rPr>
            </w:r>
          </w:p>
        </w:tc>
        <w:tc>
          <w:tcPr>
            <w:tcW w:w="3539" w:type="dxa"/>
            <w:tcBorders>
              <w:top w:val="single" w:sz="4" w:space="0" w:color="000000"/>
              <w:left w:val="single" w:sz="4" w:space="0" w:color="000000"/>
              <w:bottom w:val="single" w:sz="4" w:space="0" w:color="000000"/>
              <w:right w:val="single" w:sz="4" w:space="0" w:color="000000"/>
            </w:tcBorders>
            <w:shd w:color="auto" w:fill="BDC0BF" w:val="clear"/>
          </w:tcPr>
          <w:p>
            <w:pPr>
              <w:pStyle w:val="Normal"/>
              <w:tabs>
                <w:tab w:val="clear" w:pos="720"/>
                <w:tab w:val="center" w:pos="2600" w:leader="none"/>
              </w:tabs>
              <w:jc w:val="center"/>
              <w:rPr>
                <w:rFonts w:ascii="Tahoma" w:hAnsi="Tahoma" w:eastAsia="Calibri" w:cs="Tahoma"/>
                <w:b/>
                <w:b/>
                <w:color w:val="000000"/>
                <w:sz w:val="20"/>
                <w:szCs w:val="20"/>
                <w:lang w:val="fr-FR"/>
              </w:rPr>
            </w:pPr>
            <w:r>
              <w:rPr>
                <w:rFonts w:eastAsia="Calibri" w:cs="Tahoma" w:ascii="Tahoma" w:hAnsi="Tahoma"/>
                <w:b/>
                <w:color w:val="000000"/>
                <w:sz w:val="20"/>
                <w:szCs w:val="20"/>
                <w:lang w:val="fr-FR"/>
              </w:rPr>
              <w:t>Solutions à mettre en œuvre</w:t>
            </w:r>
          </w:p>
        </w:tc>
        <w:tc>
          <w:tcPr>
            <w:tcW w:w="3268" w:type="dxa"/>
            <w:tcBorders>
              <w:top w:val="single" w:sz="4" w:space="0" w:color="000000"/>
              <w:left w:val="single" w:sz="4" w:space="0" w:color="000000"/>
              <w:bottom w:val="single" w:sz="4" w:space="0" w:color="000000"/>
              <w:right w:val="single" w:sz="4" w:space="0" w:color="000000"/>
            </w:tcBorders>
            <w:shd w:color="auto" w:fill="BDC0BF" w:val="clear"/>
            <w:tcMar>
              <w:left w:w="7" w:type="dxa"/>
              <w:right w:w="10" w:type="dxa"/>
            </w:tcMar>
          </w:tcPr>
          <w:p>
            <w:pPr>
              <w:pStyle w:val="Normal"/>
              <w:tabs>
                <w:tab w:val="clear" w:pos="720"/>
                <w:tab w:val="center" w:pos="2600" w:leader="none"/>
              </w:tabs>
              <w:jc w:val="center"/>
              <w:rPr>
                <w:rFonts w:ascii="Tahoma" w:hAnsi="Tahoma" w:eastAsia="Calibri" w:cs="Tahoma"/>
                <w:b/>
                <w:b/>
                <w:color w:val="000000"/>
                <w:sz w:val="20"/>
                <w:szCs w:val="20"/>
                <w:lang w:val="fr-FR"/>
              </w:rPr>
            </w:pPr>
            <w:r>
              <w:rPr>
                <w:rFonts w:eastAsia="Calibri" w:cs="Tahoma" w:ascii="Tahoma" w:hAnsi="Tahoma"/>
                <w:b/>
                <w:color w:val="000000"/>
                <w:sz w:val="20"/>
                <w:szCs w:val="20"/>
                <w:lang w:val="fr-FR"/>
              </w:rPr>
              <w:t>Besoins matériels</w:t>
            </w:r>
          </w:p>
        </w:tc>
        <w:tc>
          <w:tcPr>
            <w:tcW w:w="1638" w:type="dxa"/>
            <w:tcBorders>
              <w:top w:val="single" w:sz="4" w:space="0" w:color="000000"/>
              <w:left w:val="single" w:sz="4" w:space="0" w:color="000000"/>
              <w:bottom w:val="single" w:sz="4" w:space="0" w:color="000000"/>
              <w:right w:val="single" w:sz="4" w:space="0" w:color="000000"/>
            </w:tcBorders>
            <w:shd w:color="auto" w:fill="BDC0BF" w:val="clear"/>
            <w:tcMar>
              <w:left w:w="7" w:type="dxa"/>
              <w:right w:w="10" w:type="dxa"/>
            </w:tcMar>
          </w:tcPr>
          <w:p>
            <w:pPr>
              <w:pStyle w:val="Normal"/>
              <w:tabs>
                <w:tab w:val="clear" w:pos="720"/>
                <w:tab w:val="center" w:pos="2600" w:leader="none"/>
              </w:tabs>
              <w:jc w:val="center"/>
              <w:rPr>
                <w:rFonts w:ascii="Tahoma" w:hAnsi="Tahoma" w:eastAsia="Calibri" w:cs="Tahoma"/>
                <w:b/>
                <w:b/>
                <w:color w:val="000000"/>
                <w:sz w:val="20"/>
                <w:szCs w:val="20"/>
                <w:lang w:val="fr-FR"/>
              </w:rPr>
            </w:pPr>
            <w:r>
              <w:rPr>
                <w:rFonts w:eastAsia="Calibri" w:cs="Tahoma" w:ascii="Tahoma" w:hAnsi="Tahoma"/>
                <w:b/>
                <w:color w:val="000000"/>
                <w:sz w:val="20"/>
                <w:szCs w:val="20"/>
                <w:lang w:val="fr-FR"/>
              </w:rPr>
              <w:t>Réalisable : O/N</w:t>
            </w:r>
          </w:p>
        </w:tc>
      </w:tr>
      <w:tr>
        <w:trPr>
          <w:trHeight w:val="295" w:hRule="atLeast"/>
        </w:trPr>
        <w:tc>
          <w:tcPr>
            <w:tcW w:w="593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eastAsia="Calibri" w:cs="Tahoma"/>
                <w:color w:val="000000"/>
                <w:lang w:val="fr-FR"/>
              </w:rPr>
            </w:pPr>
            <w:r>
              <w:rPr>
                <w:rFonts w:eastAsia="Calibri" w:cs="Tahoma" w:ascii="Tahoma" w:hAnsi="Tahoma"/>
                <w:color w:val="000000"/>
                <w:lang w:val="fr-FR"/>
              </w:rPr>
              <w:t xml:space="preserve">- </w:t>
            </w:r>
            <w:r>
              <w:rPr>
                <w:rFonts w:eastAsia="Calibri" w:cs="Tahoma" w:ascii="Tahoma" w:hAnsi="Tahoma"/>
                <w:b/>
                <w:color w:val="000000"/>
                <w:lang w:val="fr-FR"/>
              </w:rPr>
              <w:t>Espaces d’accueil</w:t>
            </w:r>
            <w:r>
              <w:rPr>
                <w:rFonts w:eastAsia="Calibri" w:cs="Tahoma" w:ascii="Tahoma" w:hAnsi="Tahoma"/>
                <w:color w:val="000000"/>
                <w:lang w:val="fr-FR"/>
              </w:rPr>
              <w:t xml:space="preserve"> : </w:t>
            </w:r>
          </w:p>
          <w:p>
            <w:pPr>
              <w:pStyle w:val="Normal"/>
              <w:numPr>
                <w:ilvl w:val="0"/>
                <w:numId w:val="3"/>
              </w:numPr>
              <w:rPr>
                <w:rFonts w:ascii="Tahoma" w:hAnsi="Tahoma" w:eastAsia="Calibri" w:cs="Tahoma"/>
                <w:color w:val="000000"/>
                <w:lang w:val="fr-FR"/>
              </w:rPr>
            </w:pPr>
            <w:r>
              <w:rPr>
                <w:rFonts w:eastAsia="Calibri" w:cs="Tahoma" w:ascii="Tahoma" w:hAnsi="Tahoma"/>
                <w:color w:val="000000"/>
                <w:lang w:val="fr-FR"/>
              </w:rPr>
              <w:t xml:space="preserve">Organisation retenue pour l’entrée et la sortie des élèves dans le respect de la distanciation physique ; </w:t>
            </w:r>
          </w:p>
          <w:p>
            <w:pPr>
              <w:pStyle w:val="Normal"/>
              <w:numPr>
                <w:ilvl w:val="0"/>
                <w:numId w:val="3"/>
              </w:numPr>
              <w:rPr>
                <w:rFonts w:ascii="Tahoma" w:hAnsi="Tahoma" w:eastAsia="Calibri" w:cs="Tahoma"/>
                <w:color w:val="000000"/>
                <w:lang w:val="fr-FR"/>
              </w:rPr>
            </w:pPr>
            <w:r>
              <w:rPr>
                <w:rFonts w:eastAsia="Calibri" w:cs="Tahoma" w:ascii="Tahoma" w:hAnsi="Tahoma"/>
                <w:color w:val="000000"/>
                <w:lang w:val="fr-FR"/>
              </w:rPr>
              <w:t xml:space="preserve">Prévoir l’emplacement du gel hydro alcoolique ; </w:t>
            </w:r>
          </w:p>
          <w:p>
            <w:pPr>
              <w:pStyle w:val="Normal"/>
              <w:numPr>
                <w:ilvl w:val="0"/>
                <w:numId w:val="3"/>
              </w:numPr>
              <w:rPr>
                <w:rFonts w:ascii="Tahoma" w:hAnsi="Tahoma" w:eastAsia="Calibri" w:cs="Tahoma"/>
                <w:color w:val="000000"/>
                <w:lang w:val="fr-FR"/>
              </w:rPr>
            </w:pPr>
            <w:r>
              <w:rPr>
                <w:rFonts w:eastAsia="Calibri" w:cs="Tahoma" w:ascii="Tahoma" w:hAnsi="Tahoma"/>
                <w:color w:val="000000"/>
                <w:lang w:val="fr-FR"/>
              </w:rPr>
              <w:t xml:space="preserve">Planning de </w:t>
            </w:r>
            <w:r>
              <w:rPr>
                <w:rFonts w:eastAsia="Calibri" w:cs="Tahoma" w:ascii="Tahoma" w:hAnsi="Tahoma"/>
                <w:lang w:val="fr-FR"/>
              </w:rPr>
              <w:t>service d’accueil.</w:t>
            </w:r>
          </w:p>
        </w:tc>
        <w:tc>
          <w:tcPr>
            <w:tcW w:w="353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eastAsia="Calibri" w:cs="Tahoma"/>
                <w:lang w:val="fr-FR"/>
              </w:rPr>
            </w:pPr>
            <w:r>
              <w:rPr>
                <w:rFonts w:eastAsia="Calibri" w:cs="Tahoma" w:ascii="Tahoma" w:hAnsi="Tahoma"/>
                <w:lang w:val="fr-FR"/>
              </w:rPr>
            </w:r>
          </w:p>
        </w:tc>
        <w:tc>
          <w:tcPr>
            <w:tcW w:w="3268"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638"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p>
            <w:pPr>
              <w:pStyle w:val="Normal"/>
              <w:rPr>
                <w:rFonts w:ascii="Tahoma" w:hAnsi="Tahoma" w:eastAsia="Calibri" w:cs="Tahoma"/>
                <w:lang w:val="fr-FR"/>
              </w:rPr>
            </w:pPr>
            <w:r>
              <w:rPr>
                <w:rFonts w:eastAsia="Calibri" w:cs="Tahoma" w:ascii="Tahoma" w:hAnsi="Tahoma"/>
                <w:lang w:val="fr-FR"/>
              </w:rPr>
            </w:r>
          </w:p>
        </w:tc>
      </w:tr>
      <w:tr>
        <w:trPr>
          <w:trHeight w:val="7590" w:hRule="atLeast"/>
        </w:trPr>
        <w:tc>
          <w:tcPr>
            <w:tcW w:w="5939" w:type="dxa"/>
            <w:tcBorders>
              <w:top w:val="single" w:sz="4" w:space="0" w:color="000000"/>
              <w:left w:val="single" w:sz="4" w:space="0" w:color="000000"/>
              <w:bottom w:val="single" w:sz="4" w:space="0" w:color="000000"/>
              <w:right w:val="single" w:sz="4" w:space="0" w:color="000000"/>
            </w:tcBorders>
            <w:shd w:color="auto" w:fill="EEEEEE" w:val="clear"/>
          </w:tcPr>
          <w:p>
            <w:pPr>
              <w:pStyle w:val="Normal"/>
              <w:rPr>
                <w:rFonts w:ascii="Tahoma" w:hAnsi="Tahoma" w:eastAsia="Calibri" w:cs="Tahoma"/>
                <w:color w:val="000000"/>
                <w:lang w:val="fr-FR"/>
              </w:rPr>
            </w:pPr>
            <w:r>
              <w:rPr>
                <w:rFonts w:eastAsia="Calibri" w:cs="Tahoma" w:ascii="Tahoma" w:hAnsi="Tahoma"/>
                <w:color w:val="000000"/>
                <w:lang w:val="fr-FR"/>
              </w:rPr>
              <w:t xml:space="preserve">- </w:t>
            </w:r>
            <w:r>
              <w:rPr>
                <w:rFonts w:eastAsia="Calibri" w:cs="Tahoma" w:ascii="Tahoma" w:hAnsi="Tahoma"/>
                <w:b/>
                <w:color w:val="000000"/>
                <w:lang w:val="fr-FR"/>
              </w:rPr>
              <w:t>Espaces individuels ou</w:t>
            </w:r>
            <w:r>
              <w:rPr>
                <w:rFonts w:eastAsia="Calibri" w:cs="Tahoma" w:ascii="Tahoma" w:hAnsi="Tahoma"/>
                <w:b/>
                <w:color w:val="00B0F0"/>
                <w:lang w:val="fr-FR"/>
              </w:rPr>
              <w:t xml:space="preserve"> </w:t>
            </w:r>
            <w:r>
              <w:rPr>
                <w:rFonts w:eastAsia="Calibri" w:cs="Tahoma" w:ascii="Tahoma" w:hAnsi="Tahoma"/>
                <w:b/>
                <w:color w:val="000000"/>
                <w:lang w:val="fr-FR"/>
              </w:rPr>
              <w:t>collectifs de travail fermés</w:t>
            </w:r>
            <w:r>
              <w:rPr>
                <w:rFonts w:eastAsia="Calibri" w:cs="Tahoma" w:ascii="Tahoma" w:hAnsi="Tahoma"/>
                <w:color w:val="000000"/>
                <w:lang w:val="fr-FR"/>
              </w:rPr>
              <w:t xml:space="preserve"> </w:t>
            </w:r>
            <w:r>
              <w:rPr>
                <w:rFonts w:eastAsia="Calibri" w:cs="Tahoma" w:ascii="Tahoma" w:hAnsi="Tahoma"/>
                <w:b/>
                <w:color w:val="000000"/>
                <w:lang w:val="fr-FR"/>
              </w:rPr>
              <w:t>(bureaux, classes, salles polyvalentes, BCD, etc.) </w:t>
            </w:r>
            <w:r>
              <w:rPr>
                <w:rFonts w:eastAsia="Calibri" w:cs="Tahoma" w:ascii="Tahoma" w:hAnsi="Tahoma"/>
                <w:color w:val="000000"/>
                <w:lang w:val="fr-FR"/>
              </w:rPr>
              <w:t xml:space="preserve">: </w:t>
            </w:r>
          </w:p>
          <w:p>
            <w:pPr>
              <w:pStyle w:val="Normal"/>
              <w:numPr>
                <w:ilvl w:val="0"/>
                <w:numId w:val="4"/>
              </w:numPr>
              <w:rPr>
                <w:rFonts w:ascii="Tahoma" w:hAnsi="Tahoma" w:eastAsia="Calibri" w:cs="Tahoma"/>
                <w:color w:val="000000"/>
                <w:lang w:val="fr-FR"/>
              </w:rPr>
            </w:pPr>
            <w:r>
              <w:rPr>
                <w:rFonts w:eastAsia="Calibri" w:cs="Tahoma" w:ascii="Tahoma" w:hAnsi="Tahoma"/>
                <w:color w:val="000000"/>
                <w:lang w:val="fr-FR"/>
              </w:rPr>
              <w:t xml:space="preserve">Établir la liste des espaces qui seront utilisés, </w:t>
            </w:r>
            <w:r>
              <w:rPr>
                <w:rFonts w:eastAsia="Calibri" w:cs="Tahoma" w:ascii="Tahoma" w:hAnsi="Tahoma"/>
                <w:lang w:val="fr-FR"/>
              </w:rPr>
              <w:t xml:space="preserve">prévoir la signalisation des espaces interdits ; </w:t>
            </w:r>
          </w:p>
          <w:p>
            <w:pPr>
              <w:pStyle w:val="Normal"/>
              <w:numPr>
                <w:ilvl w:val="0"/>
                <w:numId w:val="4"/>
              </w:numPr>
              <w:rPr>
                <w:rFonts w:ascii="Tahoma" w:hAnsi="Tahoma" w:eastAsia="Calibri" w:cs="Tahoma"/>
                <w:lang w:val="fr-FR"/>
              </w:rPr>
            </w:pPr>
            <w:r>
              <w:rPr>
                <w:rFonts w:eastAsia="Calibri" w:cs="Tahoma" w:ascii="Tahoma" w:hAnsi="Tahoma"/>
                <w:lang w:val="fr-FR"/>
              </w:rPr>
              <w:t xml:space="preserve">Évaluer le nombre de personnes pouvant être accueillis en fonction de chaque lieu et affichage de la capacité d’accueil autorisée sur chaque porte ; </w:t>
            </w:r>
          </w:p>
          <w:p>
            <w:pPr>
              <w:pStyle w:val="Normal"/>
              <w:numPr>
                <w:ilvl w:val="0"/>
                <w:numId w:val="4"/>
              </w:numPr>
              <w:rPr>
                <w:rFonts w:ascii="Tahoma" w:hAnsi="Tahoma" w:eastAsia="Calibri" w:cs="Tahoma"/>
                <w:lang w:val="fr-FR"/>
              </w:rPr>
            </w:pPr>
            <w:r>
              <w:rPr>
                <w:rFonts w:eastAsia="Calibri" w:cs="Tahoma" w:ascii="Tahoma" w:hAnsi="Tahoma"/>
                <w:lang w:val="fr-FR"/>
              </w:rPr>
              <w:t xml:space="preserve">Afficher le planning d’utilisation ; </w:t>
            </w:r>
          </w:p>
          <w:p>
            <w:pPr>
              <w:pStyle w:val="Normal"/>
              <w:numPr>
                <w:ilvl w:val="0"/>
                <w:numId w:val="4"/>
              </w:numPr>
              <w:rPr>
                <w:rFonts w:ascii="Tahoma" w:hAnsi="Tahoma" w:eastAsia="Calibri" w:cs="Tahoma"/>
                <w:lang w:val="fr-FR"/>
              </w:rPr>
            </w:pPr>
            <w:r>
              <w:rPr>
                <w:rFonts w:eastAsia="Calibri" w:cs="Tahoma" w:ascii="Tahoma" w:hAnsi="Tahoma"/>
                <w:lang w:val="fr-FR"/>
              </w:rPr>
              <w:t>Rappeler les règles en matière de ventilation et d’aération des locaux ;</w:t>
            </w:r>
          </w:p>
          <w:p>
            <w:pPr>
              <w:pStyle w:val="Normal"/>
              <w:numPr>
                <w:ilvl w:val="0"/>
                <w:numId w:val="4"/>
              </w:numPr>
              <w:rPr>
                <w:rFonts w:ascii="Tahoma" w:hAnsi="Tahoma" w:eastAsia="Calibri" w:cs="Tahoma"/>
                <w:lang w:val="fr-FR"/>
              </w:rPr>
            </w:pPr>
            <w:r>
              <w:rPr>
                <w:rFonts w:eastAsia="Calibri" w:cs="Tahoma" w:ascii="Tahoma" w:hAnsi="Tahoma"/>
                <w:lang w:val="fr-FR"/>
              </w:rPr>
              <w:t>Faire un point sur les besoins et la fourniture des matériels de protection (gel hydro alcoolique, gants et masques, savon et essuie-mains jetables, thermomètres) en quantité suffisante pour les agent-es et pour les élèves et adaptés à la situation de travail de chacun ;</w:t>
            </w:r>
          </w:p>
          <w:p>
            <w:pPr>
              <w:pStyle w:val="Normal"/>
              <w:numPr>
                <w:ilvl w:val="0"/>
                <w:numId w:val="4"/>
              </w:numPr>
              <w:rPr>
                <w:rFonts w:ascii="Tahoma" w:hAnsi="Tahoma" w:eastAsia="Calibri" w:cs="Tahoma"/>
                <w:lang w:val="fr-FR"/>
              </w:rPr>
            </w:pPr>
            <w:r>
              <w:rPr>
                <w:rFonts w:eastAsia="Calibri" w:cs="Tahoma" w:ascii="Tahoma" w:hAnsi="Tahoma"/>
                <w:lang w:val="fr-FR"/>
              </w:rPr>
              <w:t xml:space="preserve">Prévoir l’emplacement du gel hydro alcoolique ; </w:t>
            </w:r>
          </w:p>
          <w:p>
            <w:pPr>
              <w:pStyle w:val="Normal"/>
              <w:numPr>
                <w:ilvl w:val="0"/>
                <w:numId w:val="4"/>
              </w:numPr>
              <w:rPr>
                <w:rFonts w:ascii="Tahoma" w:hAnsi="Tahoma" w:eastAsia="Calibri" w:cs="Tahoma"/>
                <w:lang w:val="fr-FR"/>
              </w:rPr>
            </w:pPr>
            <w:r>
              <w:rPr>
                <w:rFonts w:eastAsia="Calibri" w:cs="Tahoma" w:ascii="Tahoma" w:hAnsi="Tahoma"/>
                <w:lang w:val="fr-FR"/>
              </w:rPr>
              <w:t xml:space="preserve">Afficher le tableau indiquant le nettoyage/désinfection des locaux et du mobilier (Un process de désinfection doit être mis en place (détermination des surfaces concernées, fréquence de nettoyage et choix des produits d’entretien) défini par le protocole sanitaire national ; à vérifier avec la collectivité territoriales) ; </w:t>
            </w:r>
          </w:p>
          <w:p>
            <w:pPr>
              <w:pStyle w:val="Normal"/>
              <w:numPr>
                <w:ilvl w:val="0"/>
                <w:numId w:val="4"/>
              </w:numPr>
              <w:rPr>
                <w:rFonts w:ascii="Tahoma" w:hAnsi="Tahoma" w:eastAsia="Calibri" w:cs="Tahoma"/>
                <w:lang w:val="fr-FR"/>
              </w:rPr>
            </w:pPr>
            <w:r>
              <w:rPr>
                <w:rFonts w:eastAsia="Calibri" w:cs="Tahoma" w:ascii="Tahoma" w:hAnsi="Tahoma"/>
                <w:lang w:val="fr-FR"/>
              </w:rPr>
              <w:t>Organiser physiquement les locaux pour respecter les 4m² par personne</w:t>
            </w:r>
          </w:p>
        </w:tc>
        <w:tc>
          <w:tcPr>
            <w:tcW w:w="3539" w:type="dxa"/>
            <w:tcBorders>
              <w:top w:val="single" w:sz="4" w:space="0" w:color="000000"/>
              <w:left w:val="single" w:sz="4" w:space="0" w:color="000000"/>
              <w:bottom w:val="single" w:sz="4" w:space="0" w:color="000000"/>
              <w:right w:val="single" w:sz="4" w:space="0" w:color="000000"/>
            </w:tcBorders>
            <w:shd w:color="auto" w:fill="EEEEEE" w:val="clear"/>
          </w:tcPr>
          <w:p>
            <w:pPr>
              <w:pStyle w:val="Normal"/>
              <w:rPr>
                <w:rFonts w:ascii="Tahoma" w:hAnsi="Tahoma" w:eastAsia="Calibri" w:cs="Tahoma"/>
                <w:lang w:val="fr-FR"/>
              </w:rPr>
            </w:pPr>
            <w:r>
              <w:rPr>
                <w:rFonts w:eastAsia="Calibri" w:cs="Tahoma" w:ascii="Tahoma" w:hAnsi="Tahoma"/>
                <w:lang w:val="fr-FR"/>
              </w:rPr>
            </w:r>
          </w:p>
        </w:tc>
        <w:tc>
          <w:tcPr>
            <w:tcW w:w="3268" w:type="dxa"/>
            <w:tcBorders>
              <w:top w:val="single" w:sz="4" w:space="0" w:color="000000"/>
              <w:left w:val="single" w:sz="4" w:space="0" w:color="000000"/>
              <w:bottom w:val="single" w:sz="4" w:space="0" w:color="000000"/>
              <w:right w:val="single" w:sz="4" w:space="0" w:color="000000"/>
            </w:tcBorders>
            <w:shd w:color="auto" w:fill="EEEEEE"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638" w:type="dxa"/>
            <w:tcBorders>
              <w:top w:val="single" w:sz="4" w:space="0" w:color="000000"/>
              <w:left w:val="single" w:sz="4" w:space="0" w:color="000000"/>
              <w:bottom w:val="single" w:sz="4" w:space="0" w:color="000000"/>
              <w:right w:val="single" w:sz="4" w:space="0" w:color="000000"/>
            </w:tcBorders>
            <w:shd w:color="auto" w:fill="EEEEEE"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p>
            <w:pPr>
              <w:pStyle w:val="Normal"/>
              <w:rPr>
                <w:rFonts w:ascii="Tahoma" w:hAnsi="Tahoma" w:eastAsia="Calibri" w:cs="Tahoma"/>
                <w:lang w:val="fr-FR"/>
              </w:rPr>
            </w:pPr>
            <w:r>
              <w:rPr>
                <w:rFonts w:eastAsia="Calibri" w:cs="Tahoma" w:ascii="Tahoma" w:hAnsi="Tahoma"/>
                <w:lang w:val="fr-FR"/>
              </w:rPr>
            </w:r>
          </w:p>
          <w:p>
            <w:pPr>
              <w:pStyle w:val="Normal"/>
              <w:ind w:left="720" w:hanging="0"/>
              <w:rPr>
                <w:rFonts w:ascii="Tahoma" w:hAnsi="Tahoma" w:eastAsia="Calibri" w:cs="Tahoma"/>
                <w:lang w:val="fr-FR"/>
              </w:rPr>
            </w:pPr>
            <w:r>
              <w:rPr>
                <w:rFonts w:eastAsia="Calibri" w:cs="Tahoma" w:ascii="Tahoma" w:hAnsi="Tahoma"/>
                <w:lang w:val="fr-FR"/>
              </w:rPr>
            </w:r>
          </w:p>
        </w:tc>
      </w:tr>
      <w:tr>
        <w:trPr>
          <w:trHeight w:val="845" w:hRule="atLeast"/>
        </w:trPr>
        <w:tc>
          <w:tcPr>
            <w:tcW w:w="593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eastAsia="Calibri" w:cs="Tahoma"/>
                <w:color w:val="000000"/>
                <w:lang w:val="fr-FR"/>
              </w:rPr>
            </w:pPr>
            <w:r>
              <w:rPr>
                <w:rFonts w:eastAsia="Calibri" w:cs="Tahoma" w:ascii="Tahoma" w:hAnsi="Tahoma"/>
                <w:b/>
                <w:color w:val="000000"/>
                <w:lang w:val="fr-FR"/>
              </w:rPr>
              <w:t>- Espaces sanitaires</w:t>
            </w:r>
            <w:r>
              <w:rPr>
                <w:rFonts w:eastAsia="Calibri" w:cs="Tahoma" w:ascii="Tahoma" w:hAnsi="Tahoma"/>
                <w:color w:val="000000"/>
                <w:lang w:val="fr-FR"/>
              </w:rPr>
              <w:t xml:space="preserve"> :  </w:t>
            </w:r>
          </w:p>
          <w:p>
            <w:pPr>
              <w:pStyle w:val="Normal"/>
              <w:numPr>
                <w:ilvl w:val="0"/>
                <w:numId w:val="5"/>
              </w:numPr>
              <w:rPr>
                <w:rFonts w:ascii="Tahoma" w:hAnsi="Tahoma" w:eastAsia="Calibri" w:cs="Tahoma"/>
                <w:lang w:val="fr-FR"/>
              </w:rPr>
            </w:pPr>
            <w:r>
              <w:rPr>
                <w:rFonts w:eastAsia="Calibri" w:cs="Tahoma" w:ascii="Tahoma" w:hAnsi="Tahoma"/>
                <w:lang w:val="fr-FR"/>
              </w:rPr>
              <w:t>Vérifier le nombre de dispositifs hygiéniques ;</w:t>
            </w:r>
          </w:p>
          <w:p>
            <w:pPr>
              <w:pStyle w:val="Normal"/>
              <w:numPr>
                <w:ilvl w:val="0"/>
                <w:numId w:val="5"/>
              </w:numPr>
              <w:rPr>
                <w:rFonts w:ascii="Tahoma" w:hAnsi="Tahoma" w:eastAsia="Calibri" w:cs="Tahoma"/>
                <w:lang w:val="fr-FR"/>
              </w:rPr>
            </w:pPr>
            <w:r>
              <w:rPr>
                <w:rFonts w:eastAsia="Calibri" w:cs="Tahoma" w:ascii="Tahoma" w:hAnsi="Tahoma"/>
                <w:lang w:val="fr-FR"/>
              </w:rPr>
              <w:t xml:space="preserve">Affichage du nombre de personnes maximum autorisées en même temps (en fonction de la taille de la pièce, du nombre de point d’eau…) ; </w:t>
            </w:r>
          </w:p>
          <w:p>
            <w:pPr>
              <w:pStyle w:val="Normal"/>
              <w:numPr>
                <w:ilvl w:val="0"/>
                <w:numId w:val="5"/>
              </w:numPr>
              <w:rPr>
                <w:rFonts w:ascii="Tahoma" w:hAnsi="Tahoma" w:eastAsia="Calibri" w:cs="Tahoma"/>
                <w:lang w:val="fr-FR"/>
              </w:rPr>
            </w:pPr>
            <w:r>
              <w:rPr>
                <w:rFonts w:eastAsia="Calibri" w:cs="Tahoma" w:ascii="Tahoma" w:hAnsi="Tahoma"/>
                <w:lang w:val="fr-FR"/>
              </w:rPr>
              <w:t xml:space="preserve">Condamner les urinoirs ou cuvettes pour respecter la distanciation physique ; </w:t>
            </w:r>
          </w:p>
          <w:p>
            <w:pPr>
              <w:pStyle w:val="Normal"/>
              <w:numPr>
                <w:ilvl w:val="0"/>
                <w:numId w:val="5"/>
              </w:numPr>
              <w:rPr>
                <w:rFonts w:ascii="Tahoma" w:hAnsi="Tahoma" w:eastAsia="Calibri" w:cs="Tahoma"/>
                <w:lang w:val="fr-FR"/>
              </w:rPr>
            </w:pPr>
            <w:r>
              <w:rPr>
                <w:rFonts w:eastAsia="Calibri" w:cs="Tahoma" w:ascii="Tahoma" w:hAnsi="Tahoma"/>
                <w:lang w:val="fr-FR"/>
              </w:rPr>
              <w:t xml:space="preserve">Afficher le planning d’utilisation et de surveillance ; </w:t>
            </w:r>
          </w:p>
          <w:p>
            <w:pPr>
              <w:pStyle w:val="Normal"/>
              <w:numPr>
                <w:ilvl w:val="0"/>
                <w:numId w:val="5"/>
              </w:numPr>
              <w:rPr>
                <w:rFonts w:ascii="Tahoma" w:hAnsi="Tahoma" w:eastAsia="Calibri" w:cs="Tahoma"/>
                <w:lang w:val="fr-FR"/>
              </w:rPr>
            </w:pPr>
            <w:r>
              <w:rPr>
                <w:rFonts w:eastAsia="Calibri" w:cs="Tahoma" w:ascii="Tahoma" w:hAnsi="Tahoma"/>
                <w:lang w:val="fr-FR"/>
              </w:rPr>
              <w:t>Rappeler les règles en matière de ventilation et d’aération des locaux ;</w:t>
            </w:r>
          </w:p>
          <w:p>
            <w:pPr>
              <w:pStyle w:val="Normal"/>
              <w:numPr>
                <w:ilvl w:val="0"/>
                <w:numId w:val="5"/>
              </w:numPr>
              <w:rPr>
                <w:rFonts w:ascii="Tahoma" w:hAnsi="Tahoma" w:eastAsia="Calibri" w:cs="Tahoma"/>
                <w:lang w:val="fr-FR"/>
              </w:rPr>
            </w:pPr>
            <w:r>
              <w:rPr>
                <w:rFonts w:eastAsia="Calibri" w:cs="Tahoma" w:ascii="Tahoma" w:hAnsi="Tahoma"/>
                <w:lang w:val="fr-FR"/>
              </w:rPr>
              <w:t xml:space="preserve">Prévoir la présence de matériels sanitaires nécessaires (savon, serviette papier…) ; </w:t>
            </w:r>
          </w:p>
          <w:p>
            <w:pPr>
              <w:pStyle w:val="Normal"/>
              <w:numPr>
                <w:ilvl w:val="0"/>
                <w:numId w:val="5"/>
              </w:numPr>
              <w:rPr>
                <w:rFonts w:ascii="Tahoma" w:hAnsi="Tahoma" w:eastAsia="Calibri" w:cs="Tahoma"/>
                <w:lang w:val="fr-FR"/>
              </w:rPr>
            </w:pPr>
            <w:r>
              <w:rPr>
                <w:rFonts w:eastAsia="Calibri" w:cs="Tahoma" w:ascii="Tahoma" w:hAnsi="Tahoma"/>
                <w:lang w:val="fr-FR"/>
              </w:rPr>
              <w:t>Prévoir la fiche de passager pour nettoyage / désinfection du lieu (Un process de désinfection doit être mis en place (détermination des surfaces concernées, fréquence de nettoyage et choix des produits d’entretien) défini par le protocole sanitaire national ; à vérifier avec la collectivité territoriales).</w:t>
            </w:r>
          </w:p>
        </w:tc>
        <w:tc>
          <w:tcPr>
            <w:tcW w:w="3539"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eastAsia="Calibri" w:cs="Tahoma"/>
                <w:lang w:val="fr-FR"/>
              </w:rPr>
            </w:pPr>
            <w:r>
              <w:rPr>
                <w:rFonts w:eastAsia="Calibri" w:cs="Tahoma" w:ascii="Tahoma" w:hAnsi="Tahoma"/>
                <w:lang w:val="fr-FR"/>
              </w:rPr>
            </w:r>
          </w:p>
        </w:tc>
        <w:tc>
          <w:tcPr>
            <w:tcW w:w="3268"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638"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color w:val="00B0F0"/>
                <w:lang w:val="fr-FR"/>
              </w:rPr>
              <w:t xml:space="preserve"> </w:t>
            </w:r>
          </w:p>
        </w:tc>
      </w:tr>
      <w:tr>
        <w:trPr>
          <w:trHeight w:val="565" w:hRule="atLeast"/>
        </w:trPr>
        <w:tc>
          <w:tcPr>
            <w:tcW w:w="5939" w:type="dxa"/>
            <w:tcBorders>
              <w:top w:val="single" w:sz="4" w:space="0" w:color="000000"/>
              <w:left w:val="single" w:sz="4" w:space="0" w:color="000000"/>
              <w:bottom w:val="single" w:sz="4" w:space="0" w:color="000000"/>
              <w:right w:val="single" w:sz="4" w:space="0" w:color="000000"/>
            </w:tcBorders>
            <w:shd w:color="auto" w:fill="EEEEEE" w:val="clear"/>
          </w:tcPr>
          <w:p>
            <w:pPr>
              <w:pStyle w:val="Normal"/>
              <w:rPr>
                <w:rFonts w:ascii="Tahoma" w:hAnsi="Tahoma" w:eastAsia="Calibri" w:cs="Tahoma"/>
                <w:color w:val="000000"/>
                <w:lang w:val="fr-FR"/>
              </w:rPr>
            </w:pPr>
            <w:r>
              <w:rPr>
                <w:rFonts w:eastAsia="Calibri" w:cs="Tahoma" w:ascii="Tahoma" w:hAnsi="Tahoma"/>
                <w:color w:val="000000"/>
                <w:lang w:val="fr-FR"/>
              </w:rPr>
              <w:t xml:space="preserve">- </w:t>
            </w:r>
            <w:r>
              <w:rPr>
                <w:rFonts w:eastAsia="Calibri" w:cs="Tahoma" w:ascii="Tahoma" w:hAnsi="Tahoma"/>
                <w:b/>
                <w:color w:val="000000"/>
                <w:lang w:val="fr-FR"/>
              </w:rPr>
              <w:t>Espaces de restauration</w:t>
            </w:r>
            <w:r>
              <w:rPr>
                <w:rFonts w:eastAsia="Calibri" w:cs="Tahoma" w:ascii="Tahoma" w:hAnsi="Tahoma"/>
                <w:color w:val="000000"/>
                <w:lang w:val="fr-FR"/>
              </w:rPr>
              <w:t xml:space="preserve"> : </w:t>
            </w:r>
          </w:p>
          <w:p>
            <w:pPr>
              <w:pStyle w:val="Normal"/>
              <w:numPr>
                <w:ilvl w:val="0"/>
                <w:numId w:val="6"/>
              </w:numPr>
              <w:rPr>
                <w:rFonts w:ascii="Tahoma" w:hAnsi="Tahoma" w:eastAsia="Calibri" w:cs="Tahoma"/>
                <w:color w:val="000000"/>
                <w:lang w:val="fr-FR"/>
              </w:rPr>
            </w:pPr>
            <w:r>
              <w:rPr>
                <w:rFonts w:eastAsia="Calibri" w:cs="Tahoma" w:ascii="Tahoma" w:hAnsi="Tahoma"/>
                <w:lang w:val="fr-FR"/>
              </w:rPr>
              <w:t>Etre informé de</w:t>
            </w:r>
            <w:r>
              <w:rPr>
                <w:rFonts w:eastAsia="Calibri" w:cs="Tahoma" w:ascii="Tahoma" w:hAnsi="Tahoma"/>
                <w:color w:val="000000"/>
                <w:lang w:val="fr-FR"/>
              </w:rPr>
              <w:t xml:space="preserve"> l’organisation avec la collectivité territoriale</w:t>
            </w:r>
            <w:r>
              <w:rPr>
                <w:rFonts w:eastAsia="Calibri" w:cs="Tahoma" w:ascii="Tahoma" w:hAnsi="Tahoma"/>
                <w:color w:val="00B0F0"/>
                <w:lang w:val="fr-FR"/>
              </w:rPr>
              <w:t xml:space="preserve"> </w:t>
            </w:r>
            <w:r>
              <w:rPr>
                <w:rFonts w:eastAsia="Calibri" w:cs="Tahoma" w:ascii="Tahoma" w:hAnsi="Tahoma"/>
                <w:color w:val="000000"/>
                <w:lang w:val="fr-FR"/>
              </w:rPr>
              <w:t>(horaire, réorganiser la salle ; prévoir emplacement du gel hydro alcoolique ; etc.)</w:t>
            </w:r>
          </w:p>
        </w:tc>
        <w:tc>
          <w:tcPr>
            <w:tcW w:w="3539" w:type="dxa"/>
            <w:tcBorders>
              <w:top w:val="single" w:sz="4" w:space="0" w:color="000000"/>
              <w:left w:val="single" w:sz="4" w:space="0" w:color="000000"/>
              <w:bottom w:val="single" w:sz="4" w:space="0" w:color="000000"/>
              <w:right w:val="single" w:sz="4" w:space="0" w:color="000000"/>
            </w:tcBorders>
            <w:shd w:color="auto" w:fill="EEEEEE" w:val="clear"/>
          </w:tcPr>
          <w:p>
            <w:pPr>
              <w:pStyle w:val="Normal"/>
              <w:rPr>
                <w:rFonts w:ascii="Tahoma" w:hAnsi="Tahoma" w:eastAsia="Calibri" w:cs="Tahoma"/>
                <w:lang w:val="fr-FR"/>
              </w:rPr>
            </w:pPr>
            <w:r>
              <w:rPr>
                <w:rFonts w:eastAsia="Calibri" w:cs="Tahoma" w:ascii="Tahoma" w:hAnsi="Tahoma"/>
                <w:lang w:val="fr-FR"/>
              </w:rPr>
            </w:r>
          </w:p>
        </w:tc>
        <w:tc>
          <w:tcPr>
            <w:tcW w:w="3268" w:type="dxa"/>
            <w:tcBorders>
              <w:top w:val="single" w:sz="4" w:space="0" w:color="000000"/>
              <w:left w:val="single" w:sz="4" w:space="0" w:color="000000"/>
              <w:bottom w:val="single" w:sz="4" w:space="0" w:color="000000"/>
              <w:right w:val="single" w:sz="4" w:space="0" w:color="000000"/>
            </w:tcBorders>
            <w:shd w:color="auto" w:fill="EEEEEE"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638" w:type="dxa"/>
            <w:tcBorders>
              <w:top w:val="single" w:sz="4" w:space="0" w:color="000000"/>
              <w:left w:val="single" w:sz="4" w:space="0" w:color="000000"/>
              <w:bottom w:val="single" w:sz="4" w:space="0" w:color="000000"/>
              <w:right w:val="single" w:sz="4" w:space="0" w:color="000000"/>
            </w:tcBorders>
            <w:shd w:color="auto" w:fill="EEEEEE"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bl>
    <w:p>
      <w:pPr>
        <w:pStyle w:val="Normal"/>
        <w:ind w:left="720" w:hanging="0"/>
        <w:rPr>
          <w:rFonts w:ascii="Tahoma" w:hAnsi="Tahoma" w:eastAsia="Calibri" w:cs="Tahoma"/>
          <w:color w:val="000000"/>
          <w:lang w:val="fr-FR"/>
        </w:rPr>
      </w:pPr>
      <w:r>
        <w:rPr>
          <w:rFonts w:eastAsia="Calibri" w:cs="Tahoma" w:ascii="Tahoma" w:hAnsi="Tahoma"/>
          <w:color w:val="000000"/>
          <w:lang w:val="fr-FR"/>
        </w:rPr>
      </w:r>
    </w:p>
    <w:p>
      <w:pPr>
        <w:pStyle w:val="Normal"/>
        <w:rPr>
          <w:rFonts w:ascii="Tahoma" w:hAnsi="Tahoma" w:eastAsia="Calibri" w:cs="Tahoma"/>
          <w:lang w:val="fr-FR"/>
        </w:rPr>
      </w:pPr>
      <w:r>
        <w:rPr>
          <w:rFonts w:eastAsia="Calibri" w:cs="Tahoma" w:ascii="Tahoma" w:hAnsi="Tahoma"/>
          <w:lang w:val="fr-FR"/>
        </w:rPr>
      </w:r>
      <w:r>
        <w:br w:type="page"/>
      </w:r>
    </w:p>
    <w:p>
      <w:pPr>
        <w:pStyle w:val="Normal"/>
        <w:numPr>
          <w:ilvl w:val="0"/>
          <w:numId w:val="1"/>
        </w:numPr>
        <w:rPr/>
      </w:pPr>
      <w:r>
        <w:rPr>
          <w:rFonts w:eastAsia="Calibri" w:cs="Tahoma" w:ascii="Tahoma" w:hAnsi="Tahoma"/>
          <w:b/>
          <w:color w:val="000000"/>
          <w:sz w:val="32"/>
          <w:szCs w:val="32"/>
          <w:lang w:val="fr-FR"/>
        </w:rPr>
        <w:t>Accueil des élèves</w:t>
      </w:r>
    </w:p>
    <w:p>
      <w:pPr>
        <w:pStyle w:val="Normal"/>
        <w:ind w:left="1080" w:hanging="0"/>
        <w:rPr>
          <w:rFonts w:ascii="Tahoma" w:hAnsi="Tahoma" w:eastAsia="Calibri" w:cs="Tahoma"/>
          <w:b/>
          <w:b/>
          <w:color w:val="000000"/>
          <w:lang w:val="fr-FR"/>
        </w:rPr>
      </w:pPr>
      <w:r>
        <w:rPr>
          <w:rFonts w:eastAsia="Calibri" w:cs="Tahoma" w:ascii="Tahoma" w:hAnsi="Tahoma"/>
          <w:b/>
          <w:color w:val="000000"/>
          <w:lang w:val="fr-FR"/>
        </w:rPr>
      </w:r>
    </w:p>
    <w:p>
      <w:pPr>
        <w:pStyle w:val="Normal"/>
        <w:rPr/>
      </w:pPr>
      <w:r>
        <w:rPr>
          <w:rFonts w:eastAsia="Calibri" w:cs="Tahoma" w:ascii="Tahoma" w:hAnsi="Tahoma"/>
          <w:color w:val="000000"/>
          <w:lang w:val="fr-FR"/>
        </w:rPr>
        <w:t>L’arrivée des élèves s’anticipe sur plusieurs points :</w:t>
      </w:r>
    </w:p>
    <w:p>
      <w:pPr>
        <w:pStyle w:val="Normal"/>
        <w:rPr/>
      </w:pPr>
      <w:r>
        <w:rPr>
          <w:rFonts w:eastAsia="Calibri" w:cs="Tahoma" w:ascii="Tahoma" w:hAnsi="Tahoma"/>
          <w:color w:val="000000"/>
          <w:lang w:val="fr-FR"/>
        </w:rPr>
        <w:t>- définir le calendrier d’accueil ;</w:t>
      </w:r>
    </w:p>
    <w:p>
      <w:pPr>
        <w:pStyle w:val="Normal"/>
        <w:rPr/>
      </w:pPr>
      <w:r>
        <w:rPr>
          <w:rFonts w:eastAsia="Calibri" w:cs="Tahoma" w:ascii="Tahoma" w:hAnsi="Tahoma"/>
          <w:color w:val="000000"/>
          <w:lang w:val="fr-FR"/>
        </w:rPr>
        <w:t xml:space="preserve">- communiquer avec les familles : connaître le nombre d’élèves à accueillir, informer des jours d’accueil pour chacun et de l’organisation retenue par </w:t>
      </w:r>
      <w:r>
        <w:rPr>
          <w:rFonts w:eastAsia="Calibri" w:cs="Tahoma" w:ascii="Tahoma" w:hAnsi="Tahoma"/>
          <w:lang w:val="fr-FR"/>
        </w:rPr>
        <w:t>l’équipe de l’école ;</w:t>
      </w:r>
    </w:p>
    <w:p>
      <w:pPr>
        <w:pStyle w:val="Normal"/>
        <w:rPr/>
      </w:pPr>
      <w:r>
        <w:rPr>
          <w:rFonts w:eastAsia="Calibri" w:cs="Tahoma" w:ascii="Tahoma" w:hAnsi="Tahoma"/>
          <w:lang w:val="fr-FR"/>
        </w:rPr>
        <w:t xml:space="preserve">- veiller au respect des règles sanitaires </w:t>
      </w:r>
      <w:r>
        <w:rPr>
          <w:rFonts w:eastAsia="Calibri" w:cs="Tahoma" w:ascii="Tahoma" w:hAnsi="Tahoma"/>
          <w:i/>
          <w:sz w:val="21"/>
          <w:szCs w:val="21"/>
          <w:lang w:val="fr-FR"/>
        </w:rPr>
        <w:t>;</w:t>
      </w:r>
    </w:p>
    <w:p>
      <w:pPr>
        <w:pStyle w:val="Normal"/>
        <w:rPr/>
      </w:pPr>
      <w:r>
        <w:rPr>
          <w:rFonts w:eastAsia="Calibri" w:cs="Tahoma" w:ascii="Tahoma" w:hAnsi="Tahoma"/>
          <w:lang w:val="fr-FR"/>
        </w:rPr>
        <w:t>- prévoir la formation aux gestes barrière et au nouveau fonctionnement de l’école pour les élèves</w:t>
      </w:r>
    </w:p>
    <w:p>
      <w:pPr>
        <w:pStyle w:val="Normal"/>
        <w:jc w:val="both"/>
        <w:rPr>
          <w:rFonts w:ascii="Tahoma" w:hAnsi="Tahoma" w:eastAsia="Calibri" w:cs="Tahoma"/>
          <w:b/>
          <w:b/>
          <w:lang w:val="fr-FR"/>
        </w:rPr>
      </w:pPr>
      <w:r>
        <w:rPr>
          <w:rFonts w:eastAsia="Calibri" w:cs="Tahoma" w:ascii="Tahoma" w:hAnsi="Tahoma"/>
          <w:b/>
          <w:lang w:val="fr-FR"/>
        </w:rPr>
      </w:r>
    </w:p>
    <w:p>
      <w:pPr>
        <w:pStyle w:val="Normal"/>
        <w:jc w:val="both"/>
        <w:rPr/>
      </w:pPr>
      <w:r>
        <w:rPr>
          <w:rFonts w:eastAsia="Calibri" w:cs="Tahoma" w:ascii="Tahoma" w:hAnsi="Tahoma"/>
          <w:b/>
          <w:lang w:val="fr-FR"/>
        </w:rPr>
        <w:t>Pour le SNUipp-FSU, il s’agit aussi de limiter drastiquement le nombre d’élèves accueillis dans l’école en respectant la norme arrêtée : 4m² par personne. La taille de l’école, des classes, couloirs…, comme le nombre de sanitaires existants conditionnent le nombre maximum d’élèves accueillis. C’est à l’école de déterminer le nombre d’élèves à accueillir.</w:t>
      </w:r>
    </w:p>
    <w:p>
      <w:pPr>
        <w:pStyle w:val="Normal"/>
        <w:rPr>
          <w:rFonts w:ascii="Tahoma" w:hAnsi="Tahoma" w:eastAsia="Calibri" w:cs="Tahoma"/>
          <w:color w:val="000000"/>
          <w:lang w:val="fr-FR"/>
        </w:rPr>
      </w:pPr>
      <w:r>
        <w:rPr>
          <w:rFonts w:eastAsia="Calibri" w:cs="Tahoma" w:ascii="Tahoma" w:hAnsi="Tahoma"/>
          <w:color w:val="000000"/>
          <w:lang w:val="fr-FR"/>
        </w:rPr>
      </w:r>
    </w:p>
    <w:tbl>
      <w:tblPr>
        <w:tblStyle w:val="a0"/>
        <w:tblW w:w="14314" w:type="dxa"/>
        <w:jc w:val="left"/>
        <w:tblInd w:w="0" w:type="dxa"/>
        <w:tblCellMar>
          <w:top w:w="0" w:type="dxa"/>
          <w:left w:w="108" w:type="dxa"/>
          <w:bottom w:w="0" w:type="dxa"/>
          <w:right w:w="108" w:type="dxa"/>
        </w:tblCellMar>
        <w:tblLook w:firstRow="0" w:noVBand="0" w:lastRow="0" w:firstColumn="0" w:lastColumn="0" w:noHBand="0" w:val="0000"/>
      </w:tblPr>
      <w:tblGrid>
        <w:gridCol w:w="6092"/>
        <w:gridCol w:w="3683"/>
        <w:gridCol w:w="3255"/>
        <w:gridCol w:w="1283"/>
      </w:tblGrid>
      <w:tr>
        <w:trPr/>
        <w:tc>
          <w:tcPr>
            <w:tcW w:w="6092" w:type="dxa"/>
            <w:tcBorders>
              <w:top w:val="single" w:sz="4" w:space="0" w:color="000000"/>
              <w:left w:val="single" w:sz="4" w:space="0" w:color="000000"/>
              <w:bottom w:val="single" w:sz="4" w:space="0" w:color="000000"/>
              <w:right w:val="single" w:sz="4" w:space="0" w:color="000000"/>
            </w:tcBorders>
            <w:shd w:color="auto" w:fill="BDC0BF" w:val="clear"/>
          </w:tcPr>
          <w:p>
            <w:pPr>
              <w:pStyle w:val="Normal"/>
              <w:rPr>
                <w:rFonts w:ascii="Tahoma" w:hAnsi="Tahoma" w:eastAsia="Calibri" w:cs="Tahoma"/>
                <w:lang w:val="fr-FR"/>
              </w:rPr>
            </w:pPr>
            <w:r>
              <w:rPr>
                <w:rFonts w:eastAsia="Calibri" w:cs="Tahoma" w:ascii="Tahoma" w:hAnsi="Tahoma"/>
                <w:lang w:val="fr-FR"/>
              </w:rPr>
            </w:r>
          </w:p>
        </w:tc>
        <w:tc>
          <w:tcPr>
            <w:tcW w:w="3683" w:type="dxa"/>
            <w:tcBorders>
              <w:top w:val="single" w:sz="4" w:space="0" w:color="000000"/>
              <w:left w:val="single" w:sz="4" w:space="0" w:color="000000"/>
              <w:bottom w:val="single" w:sz="4" w:space="0" w:color="000000"/>
              <w:right w:val="single" w:sz="4" w:space="0" w:color="000000"/>
            </w:tcBorders>
            <w:shd w:color="auto" w:fill="BDC0BF" w:val="clear"/>
          </w:tcPr>
          <w:p>
            <w:pPr>
              <w:pStyle w:val="Normal"/>
              <w:tabs>
                <w:tab w:val="clear" w:pos="720"/>
                <w:tab w:val="center" w:pos="2600" w:leader="none"/>
              </w:tabs>
              <w:jc w:val="center"/>
              <w:rPr/>
            </w:pPr>
            <w:r>
              <w:rPr>
                <w:rFonts w:eastAsia="Calibri" w:cs="Tahoma" w:ascii="Tahoma" w:hAnsi="Tahoma"/>
                <w:b/>
                <w:color w:val="000000"/>
                <w:sz w:val="18"/>
                <w:szCs w:val="20"/>
                <w:lang w:val="fr-FR"/>
              </w:rPr>
              <w:t>Solutions à mettre en œuvre</w:t>
            </w:r>
          </w:p>
        </w:tc>
        <w:tc>
          <w:tcPr>
            <w:tcW w:w="3255" w:type="dxa"/>
            <w:tcBorders>
              <w:top w:val="single" w:sz="4" w:space="0" w:color="000000"/>
              <w:left w:val="single" w:sz="4" w:space="0" w:color="000000"/>
              <w:bottom w:val="single" w:sz="4" w:space="0" w:color="000000"/>
              <w:right w:val="single" w:sz="4" w:space="0" w:color="000000"/>
            </w:tcBorders>
            <w:shd w:color="auto" w:fill="BDC0BF" w:val="clear"/>
            <w:tcMar>
              <w:left w:w="7" w:type="dxa"/>
              <w:right w:w="10" w:type="dxa"/>
            </w:tcMar>
          </w:tcPr>
          <w:p>
            <w:pPr>
              <w:pStyle w:val="Normal"/>
              <w:tabs>
                <w:tab w:val="clear" w:pos="720"/>
                <w:tab w:val="center" w:pos="2600" w:leader="none"/>
              </w:tabs>
              <w:jc w:val="center"/>
              <w:rPr/>
            </w:pPr>
            <w:r>
              <w:rPr>
                <w:rFonts w:eastAsia="Calibri" w:cs="Tahoma" w:ascii="Tahoma" w:hAnsi="Tahoma"/>
                <w:b/>
                <w:color w:val="000000"/>
                <w:sz w:val="18"/>
                <w:szCs w:val="20"/>
                <w:lang w:val="fr-FR"/>
              </w:rPr>
              <w:t>Besoins matériels</w:t>
            </w:r>
          </w:p>
        </w:tc>
        <w:tc>
          <w:tcPr>
            <w:tcW w:w="1283" w:type="dxa"/>
            <w:tcBorders>
              <w:top w:val="single" w:sz="4" w:space="0" w:color="000000"/>
              <w:left w:val="single" w:sz="4" w:space="0" w:color="000000"/>
              <w:bottom w:val="single" w:sz="4" w:space="0" w:color="000000"/>
              <w:right w:val="single" w:sz="4" w:space="0" w:color="000000"/>
            </w:tcBorders>
            <w:shd w:color="auto" w:fill="BDC0BF" w:val="clear"/>
            <w:tcMar>
              <w:left w:w="7" w:type="dxa"/>
              <w:right w:w="10" w:type="dxa"/>
            </w:tcMar>
          </w:tcPr>
          <w:p>
            <w:pPr>
              <w:pStyle w:val="Normal"/>
              <w:tabs>
                <w:tab w:val="clear" w:pos="720"/>
                <w:tab w:val="center" w:pos="2600" w:leader="none"/>
              </w:tabs>
              <w:jc w:val="center"/>
              <w:rPr/>
            </w:pPr>
            <w:r>
              <w:rPr>
                <w:rFonts w:eastAsia="Calibri" w:cs="Tahoma" w:ascii="Tahoma" w:hAnsi="Tahoma"/>
                <w:b/>
                <w:color w:val="000000"/>
                <w:sz w:val="18"/>
                <w:szCs w:val="20"/>
                <w:lang w:val="fr-FR"/>
              </w:rPr>
              <w:t>Réalisable : O/N</w:t>
            </w:r>
          </w:p>
        </w:tc>
      </w:tr>
      <w:tr>
        <w:trPr>
          <w:trHeight w:val="295" w:hRule="atLeast"/>
        </w:trPr>
        <w:tc>
          <w:tcPr>
            <w:tcW w:w="609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ahoma" w:ascii="Tahoma" w:hAnsi="Tahoma"/>
                <w:color w:val="000000"/>
                <w:lang w:val="fr-FR"/>
              </w:rPr>
              <w:t xml:space="preserve">- </w:t>
            </w:r>
            <w:r>
              <w:rPr>
                <w:rFonts w:eastAsia="Calibri" w:cs="Tahoma" w:ascii="Tahoma" w:hAnsi="Tahoma"/>
                <w:b/>
                <w:color w:val="000000"/>
                <w:lang w:val="fr-FR"/>
              </w:rPr>
              <w:t xml:space="preserve">Définir la date de réouverture en fonction des actions à réaliser </w:t>
            </w:r>
            <w:r>
              <w:rPr>
                <w:rFonts w:eastAsia="Calibri" w:cs="Tahoma" w:ascii="Tahoma" w:hAnsi="Tahoma"/>
                <w:color w:val="000000"/>
                <w:lang w:val="fr-FR"/>
              </w:rPr>
              <w:t>(réorganisation du mobilier, contact avec les familles ; organisation des groupes ; affichages nécessaires ; réception et vérification du matériel sanitaire en nombre suffisant…)</w:t>
            </w:r>
          </w:p>
        </w:tc>
        <w:tc>
          <w:tcPr>
            <w:tcW w:w="368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eastAsia="Calibri" w:cs="Tahoma"/>
                <w:lang w:val="fr-FR"/>
              </w:rPr>
            </w:pPr>
            <w:r>
              <w:rPr>
                <w:rFonts w:eastAsia="Calibri" w:cs="Tahoma" w:ascii="Tahoma" w:hAnsi="Tahoma"/>
                <w:lang w:val="fr-FR"/>
              </w:rPr>
            </w:r>
          </w:p>
        </w:tc>
        <w:tc>
          <w:tcPr>
            <w:tcW w:w="3255"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83"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r>
        <w:trPr>
          <w:trHeight w:val="1125" w:hRule="atLeast"/>
        </w:trPr>
        <w:tc>
          <w:tcPr>
            <w:tcW w:w="6092" w:type="dxa"/>
            <w:tcBorders>
              <w:top w:val="single" w:sz="4" w:space="0" w:color="000000"/>
              <w:left w:val="single" w:sz="4" w:space="0" w:color="000000"/>
              <w:bottom w:val="single" w:sz="4" w:space="0" w:color="000000"/>
              <w:right w:val="single" w:sz="4" w:space="0" w:color="000000"/>
            </w:tcBorders>
            <w:shd w:color="auto" w:fill="EEEEEE" w:val="clear"/>
          </w:tcPr>
          <w:p>
            <w:pPr>
              <w:pStyle w:val="Normal"/>
              <w:rPr/>
            </w:pPr>
            <w:r>
              <w:rPr>
                <w:rFonts w:eastAsia="Calibri" w:cs="Tahoma" w:ascii="Tahoma" w:hAnsi="Tahoma"/>
                <w:color w:val="000000"/>
                <w:lang w:val="fr-FR"/>
              </w:rPr>
              <w:t xml:space="preserve">- </w:t>
            </w:r>
            <w:r>
              <w:rPr>
                <w:rFonts w:eastAsia="Calibri" w:cs="Tahoma" w:ascii="Tahoma" w:hAnsi="Tahoma"/>
                <w:b/>
                <w:color w:val="000000"/>
                <w:lang w:val="fr-FR"/>
              </w:rPr>
              <w:t xml:space="preserve">Communication avec les familles : </w:t>
            </w:r>
          </w:p>
          <w:p>
            <w:pPr>
              <w:pStyle w:val="Normal"/>
              <w:numPr>
                <w:ilvl w:val="0"/>
                <w:numId w:val="6"/>
              </w:numPr>
              <w:rPr/>
            </w:pPr>
            <w:r>
              <w:rPr>
                <w:rFonts w:eastAsia="Calibri" w:cs="Tahoma" w:ascii="Tahoma" w:hAnsi="Tahoma"/>
                <w:color w:val="000000"/>
                <w:lang w:val="fr-FR"/>
              </w:rPr>
              <w:t xml:space="preserve">Prévoir un courrier type pour les informer de l’organisation retenue par l’école pour leur enfant ; </w:t>
            </w:r>
          </w:p>
          <w:p>
            <w:pPr>
              <w:pStyle w:val="Normal"/>
              <w:numPr>
                <w:ilvl w:val="0"/>
                <w:numId w:val="6"/>
              </w:numPr>
              <w:rPr/>
            </w:pPr>
            <w:r>
              <w:rPr>
                <w:rFonts w:eastAsia="Calibri" w:cs="Tahoma" w:ascii="Tahoma" w:hAnsi="Tahoma"/>
                <w:color w:val="000000"/>
                <w:lang w:val="fr-FR"/>
              </w:rPr>
              <w:t>Redonner les consignes (prendre la température tous les matins ; respecter le planning arrêté par l’école ; respecter les consignes en cas de signes de la maladie</w:t>
            </w:r>
            <w:r>
              <w:rPr>
                <w:rFonts w:eastAsia="Calibri" w:cs="Tahoma" w:ascii="Tahoma" w:hAnsi="Tahoma"/>
                <w:lang w:val="fr-FR"/>
              </w:rPr>
              <w:t>.</w:t>
            </w:r>
          </w:p>
        </w:tc>
        <w:tc>
          <w:tcPr>
            <w:tcW w:w="3683" w:type="dxa"/>
            <w:tcBorders>
              <w:top w:val="single" w:sz="4" w:space="0" w:color="000000"/>
              <w:left w:val="single" w:sz="4" w:space="0" w:color="000000"/>
              <w:bottom w:val="single" w:sz="4" w:space="0" w:color="000000"/>
              <w:right w:val="single" w:sz="4" w:space="0" w:color="000000"/>
            </w:tcBorders>
            <w:shd w:color="auto" w:fill="EEEEEE" w:val="clear"/>
          </w:tcPr>
          <w:p>
            <w:pPr>
              <w:pStyle w:val="Normal"/>
              <w:rPr>
                <w:rFonts w:ascii="Tahoma" w:hAnsi="Tahoma" w:eastAsia="Calibri" w:cs="Tahoma"/>
                <w:lang w:val="fr-FR"/>
              </w:rPr>
            </w:pPr>
            <w:r>
              <w:rPr>
                <w:rFonts w:eastAsia="Calibri" w:cs="Tahoma" w:ascii="Tahoma" w:hAnsi="Tahoma"/>
                <w:lang w:val="fr-FR"/>
              </w:rPr>
            </w:r>
          </w:p>
        </w:tc>
        <w:tc>
          <w:tcPr>
            <w:tcW w:w="3255" w:type="dxa"/>
            <w:tcBorders>
              <w:top w:val="single" w:sz="4" w:space="0" w:color="000000"/>
              <w:left w:val="single" w:sz="4" w:space="0" w:color="000000"/>
              <w:bottom w:val="single" w:sz="4" w:space="0" w:color="000000"/>
              <w:right w:val="single" w:sz="4" w:space="0" w:color="000000"/>
            </w:tcBorders>
            <w:shd w:color="auto" w:fill="EEEEEE"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83" w:type="dxa"/>
            <w:tcBorders>
              <w:top w:val="single" w:sz="4" w:space="0" w:color="000000"/>
              <w:left w:val="single" w:sz="4" w:space="0" w:color="000000"/>
              <w:bottom w:val="single" w:sz="4" w:space="0" w:color="000000"/>
              <w:right w:val="single" w:sz="4" w:space="0" w:color="000000"/>
            </w:tcBorders>
            <w:shd w:color="auto" w:fill="EEEEEE"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r>
        <w:trPr>
          <w:trHeight w:val="565" w:hRule="atLeast"/>
        </w:trPr>
        <w:tc>
          <w:tcPr>
            <w:tcW w:w="609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ahoma" w:ascii="Tahoma" w:hAnsi="Tahoma"/>
                <w:lang w:val="fr-FR"/>
              </w:rPr>
              <w:t xml:space="preserve">- </w:t>
            </w:r>
            <w:r>
              <w:rPr>
                <w:rFonts w:eastAsia="Calibri" w:cs="Tahoma" w:ascii="Tahoma" w:hAnsi="Tahoma"/>
                <w:b/>
                <w:lang w:val="fr-FR"/>
              </w:rPr>
              <w:t>Information et formation des élèves</w:t>
            </w:r>
            <w:r>
              <w:rPr>
                <w:rFonts w:eastAsia="Calibri" w:cs="Tahoma" w:ascii="Tahoma" w:hAnsi="Tahoma"/>
                <w:lang w:val="fr-FR"/>
              </w:rPr>
              <w:t> : prévoir pour chaque groupe accueilli, le temps de l’information concernant le fonctionnement de l’école et les règles sanitaires (cf. kit du ministère).</w:t>
            </w:r>
          </w:p>
        </w:tc>
        <w:tc>
          <w:tcPr>
            <w:tcW w:w="368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eastAsia="Calibri" w:cs="Tahoma"/>
                <w:lang w:val="fr-FR"/>
              </w:rPr>
            </w:pPr>
            <w:r>
              <w:rPr>
                <w:rFonts w:eastAsia="Calibri" w:cs="Tahoma" w:ascii="Tahoma" w:hAnsi="Tahoma"/>
                <w:lang w:val="fr-FR"/>
              </w:rPr>
            </w:r>
          </w:p>
        </w:tc>
        <w:tc>
          <w:tcPr>
            <w:tcW w:w="3255"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83"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r>
        <w:trPr>
          <w:trHeight w:val="565" w:hRule="atLeast"/>
        </w:trPr>
        <w:tc>
          <w:tcPr>
            <w:tcW w:w="609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rPr/>
            </w:pPr>
            <w:r>
              <w:rPr>
                <w:rFonts w:eastAsia="Calibri" w:cs="Tahoma" w:ascii="Tahoma" w:hAnsi="Tahoma"/>
                <w:lang w:val="fr-FR"/>
              </w:rPr>
              <w:t xml:space="preserve">- </w:t>
            </w:r>
            <w:r>
              <w:rPr>
                <w:rFonts w:eastAsia="Calibri" w:cs="Tahoma" w:ascii="Tahoma" w:hAnsi="Tahoma"/>
                <w:b/>
                <w:lang w:val="fr-FR"/>
              </w:rPr>
              <w:t>Elèves en situations de handicap </w:t>
            </w:r>
            <w:r>
              <w:rPr>
                <w:rFonts w:eastAsia="Calibri" w:cs="Tahoma" w:ascii="Tahoma" w:hAnsi="Tahoma"/>
                <w:lang w:val="fr-FR"/>
              </w:rPr>
              <w:t>: définir des consignes spécifiques pour l’accompagnement des élèves en situations de handicap et évaluer leur faisabilité avec les AESH.</w:t>
            </w:r>
          </w:p>
        </w:tc>
        <w:tc>
          <w:tcPr>
            <w:tcW w:w="368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rPr>
                <w:rFonts w:ascii="Tahoma" w:hAnsi="Tahoma" w:eastAsia="Calibri" w:cs="Tahoma"/>
                <w:lang w:val="fr-FR"/>
              </w:rPr>
            </w:pPr>
            <w:r>
              <w:rPr>
                <w:rFonts w:eastAsia="Calibri" w:cs="Tahoma" w:ascii="Tahoma" w:hAnsi="Tahoma"/>
                <w:lang w:val="fr-FR"/>
              </w:rPr>
            </w:r>
          </w:p>
        </w:tc>
        <w:tc>
          <w:tcPr>
            <w:tcW w:w="3255"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8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bl>
    <w:p>
      <w:pPr>
        <w:pStyle w:val="Normal"/>
        <w:rPr>
          <w:rFonts w:ascii="Tahoma" w:hAnsi="Tahoma" w:eastAsia="Calibri" w:cs="Tahoma"/>
          <w:color w:val="000000"/>
          <w:lang w:val="fr-FR"/>
        </w:rPr>
      </w:pPr>
      <w:r>
        <w:rPr>
          <w:rFonts w:eastAsia="Calibri" w:cs="Tahoma" w:ascii="Tahoma" w:hAnsi="Tahoma"/>
          <w:color w:val="000000"/>
          <w:lang w:val="fr-FR"/>
        </w:rPr>
      </w:r>
    </w:p>
    <w:p>
      <w:pPr>
        <w:pStyle w:val="Normal"/>
        <w:rPr>
          <w:rFonts w:ascii="Tahoma" w:hAnsi="Tahoma" w:eastAsia="Calibri" w:cs="Tahoma"/>
          <w:color w:val="000000"/>
          <w:lang w:val="fr-FR"/>
        </w:rPr>
      </w:pPr>
      <w:r>
        <w:rPr>
          <w:rFonts w:eastAsia="Calibri" w:cs="Tahoma" w:ascii="Tahoma" w:hAnsi="Tahoma"/>
          <w:color w:val="000000"/>
          <w:lang w:val="fr-FR"/>
        </w:rPr>
      </w:r>
    </w:p>
    <w:p>
      <w:pPr>
        <w:pStyle w:val="Normal"/>
        <w:rPr>
          <w:rFonts w:ascii="Tahoma" w:hAnsi="Tahoma" w:eastAsia="Calibri" w:cs="Tahoma"/>
          <w:lang w:val="fr-FR"/>
        </w:rPr>
      </w:pPr>
      <w:r>
        <w:rPr>
          <w:rFonts w:eastAsia="Calibri" w:cs="Tahoma" w:ascii="Tahoma" w:hAnsi="Tahoma"/>
          <w:lang w:val="fr-FR"/>
        </w:rPr>
      </w:r>
      <w:r>
        <w:br w:type="page"/>
      </w:r>
    </w:p>
    <w:p>
      <w:pPr>
        <w:pStyle w:val="Normal"/>
        <w:numPr>
          <w:ilvl w:val="0"/>
          <w:numId w:val="1"/>
        </w:numPr>
        <w:rPr/>
      </w:pPr>
      <w:r>
        <w:rPr>
          <w:rFonts w:eastAsia="Calibri" w:cs="Tahoma" w:ascii="Tahoma" w:hAnsi="Tahoma"/>
          <w:b/>
          <w:color w:val="000000"/>
          <w:sz w:val="32"/>
          <w:szCs w:val="32"/>
          <w:lang w:val="fr-FR"/>
        </w:rPr>
        <w:t xml:space="preserve">Circulation </w:t>
      </w:r>
    </w:p>
    <w:p>
      <w:pPr>
        <w:pStyle w:val="Normal"/>
        <w:ind w:left="1080" w:hanging="0"/>
        <w:rPr>
          <w:rFonts w:ascii="Tahoma" w:hAnsi="Tahoma" w:eastAsia="Calibri" w:cs="Tahoma"/>
          <w:b/>
          <w:b/>
          <w:color w:val="000000"/>
          <w:sz w:val="32"/>
          <w:szCs w:val="32"/>
          <w:lang w:val="fr-FR"/>
        </w:rPr>
      </w:pPr>
      <w:r>
        <w:rPr>
          <w:rFonts w:eastAsia="Calibri" w:cs="Tahoma" w:ascii="Tahoma" w:hAnsi="Tahoma"/>
          <w:b/>
          <w:color w:val="000000"/>
          <w:sz w:val="32"/>
          <w:szCs w:val="32"/>
          <w:lang w:val="fr-FR"/>
        </w:rPr>
      </w:r>
    </w:p>
    <w:p>
      <w:pPr>
        <w:pStyle w:val="Normal"/>
        <w:jc w:val="both"/>
        <w:rPr/>
      </w:pPr>
      <w:r>
        <w:rPr>
          <w:rFonts w:eastAsia="Calibri" w:cs="Tahoma" w:ascii="Tahoma" w:hAnsi="Tahoma"/>
          <w:lang w:val="fr-FR"/>
        </w:rPr>
        <w:t>Le principe d’une distanciation minimale d’un mètre entre chaque personne pour éviter le contact direct et une contamination respiratoire et/ou par aspersion de gouttelettes doit être appliquée à tout moment. Cela suppose de réfléchir à tous les contextes dans l’école où cette distanciation physique doit être mise en œuvre : dans les différents espaces mais aussi dans les différents déplacements (couloirs, cour de récréation, arrivée et sortie de l’école…).</w:t>
      </w:r>
    </w:p>
    <w:p>
      <w:pPr>
        <w:pStyle w:val="Normal"/>
        <w:rPr>
          <w:rFonts w:ascii="Tahoma" w:hAnsi="Tahoma" w:eastAsia="Calibri" w:cs="Tahoma"/>
          <w:b/>
          <w:b/>
          <w:color w:val="000000"/>
          <w:sz w:val="32"/>
          <w:szCs w:val="32"/>
          <w:lang w:val="fr-FR"/>
        </w:rPr>
      </w:pPr>
      <w:r>
        <w:rPr>
          <w:rFonts w:eastAsia="Calibri" w:cs="Tahoma" w:ascii="Tahoma" w:hAnsi="Tahoma"/>
          <w:b/>
          <w:color w:val="000000"/>
          <w:sz w:val="32"/>
          <w:szCs w:val="32"/>
          <w:lang w:val="fr-FR"/>
        </w:rPr>
      </w:r>
    </w:p>
    <w:tbl>
      <w:tblPr>
        <w:tblStyle w:val="a1"/>
        <w:tblW w:w="14314" w:type="dxa"/>
        <w:jc w:val="left"/>
        <w:tblInd w:w="0" w:type="dxa"/>
        <w:tblCellMar>
          <w:top w:w="0" w:type="dxa"/>
          <w:left w:w="108" w:type="dxa"/>
          <w:bottom w:w="0" w:type="dxa"/>
          <w:right w:w="108" w:type="dxa"/>
        </w:tblCellMar>
        <w:tblLook w:firstRow="0" w:noVBand="0" w:lastRow="0" w:firstColumn="0" w:lastColumn="0" w:noHBand="0" w:val="0000"/>
      </w:tblPr>
      <w:tblGrid>
        <w:gridCol w:w="6092"/>
        <w:gridCol w:w="3683"/>
        <w:gridCol w:w="3255"/>
        <w:gridCol w:w="1283"/>
      </w:tblGrid>
      <w:tr>
        <w:trPr/>
        <w:tc>
          <w:tcPr>
            <w:tcW w:w="6092" w:type="dxa"/>
            <w:tcBorders>
              <w:top w:val="single" w:sz="4" w:space="0" w:color="000000"/>
              <w:left w:val="single" w:sz="4" w:space="0" w:color="000000"/>
              <w:bottom w:val="single" w:sz="4" w:space="0" w:color="000000"/>
              <w:right w:val="single" w:sz="4" w:space="0" w:color="000000"/>
            </w:tcBorders>
            <w:shd w:color="auto" w:fill="BDC0BF" w:val="clear"/>
          </w:tcPr>
          <w:p>
            <w:pPr>
              <w:pStyle w:val="Normal"/>
              <w:rPr>
                <w:rFonts w:ascii="Tahoma" w:hAnsi="Tahoma" w:eastAsia="Calibri" w:cs="Tahoma"/>
                <w:lang w:val="fr-FR"/>
              </w:rPr>
            </w:pPr>
            <w:r>
              <w:rPr>
                <w:rFonts w:eastAsia="Calibri" w:cs="Tahoma" w:ascii="Tahoma" w:hAnsi="Tahoma"/>
                <w:lang w:val="fr-FR"/>
              </w:rPr>
            </w:r>
          </w:p>
        </w:tc>
        <w:tc>
          <w:tcPr>
            <w:tcW w:w="3683" w:type="dxa"/>
            <w:tcBorders>
              <w:top w:val="single" w:sz="4" w:space="0" w:color="000000"/>
              <w:left w:val="single" w:sz="4" w:space="0" w:color="000000"/>
              <w:bottom w:val="single" w:sz="4" w:space="0" w:color="000000"/>
              <w:right w:val="single" w:sz="4" w:space="0" w:color="000000"/>
            </w:tcBorders>
            <w:shd w:color="auto" w:fill="BDC0BF" w:val="clear"/>
          </w:tcPr>
          <w:p>
            <w:pPr>
              <w:pStyle w:val="Normal"/>
              <w:tabs>
                <w:tab w:val="clear" w:pos="720"/>
                <w:tab w:val="center" w:pos="2600" w:leader="none"/>
              </w:tabs>
              <w:jc w:val="center"/>
              <w:rPr/>
            </w:pPr>
            <w:r>
              <w:rPr>
                <w:rFonts w:eastAsia="Calibri" w:cs="Tahoma" w:ascii="Tahoma" w:hAnsi="Tahoma"/>
                <w:b/>
                <w:color w:val="000000"/>
                <w:sz w:val="18"/>
                <w:szCs w:val="20"/>
                <w:lang w:val="fr-FR"/>
              </w:rPr>
              <w:t>Solutions à mettre en œuvre</w:t>
            </w:r>
          </w:p>
        </w:tc>
        <w:tc>
          <w:tcPr>
            <w:tcW w:w="3255" w:type="dxa"/>
            <w:tcBorders>
              <w:top w:val="single" w:sz="4" w:space="0" w:color="000000"/>
              <w:left w:val="single" w:sz="4" w:space="0" w:color="000000"/>
              <w:bottom w:val="single" w:sz="4" w:space="0" w:color="000000"/>
              <w:right w:val="single" w:sz="4" w:space="0" w:color="000000"/>
            </w:tcBorders>
            <w:shd w:color="auto" w:fill="BDC0BF" w:val="clear"/>
            <w:tcMar>
              <w:left w:w="7" w:type="dxa"/>
              <w:right w:w="10" w:type="dxa"/>
            </w:tcMar>
          </w:tcPr>
          <w:p>
            <w:pPr>
              <w:pStyle w:val="Normal"/>
              <w:tabs>
                <w:tab w:val="clear" w:pos="720"/>
                <w:tab w:val="center" w:pos="2600" w:leader="none"/>
              </w:tabs>
              <w:jc w:val="center"/>
              <w:rPr/>
            </w:pPr>
            <w:r>
              <w:rPr>
                <w:rFonts w:eastAsia="Calibri" w:cs="Tahoma" w:ascii="Tahoma" w:hAnsi="Tahoma"/>
                <w:b/>
                <w:color w:val="000000"/>
                <w:sz w:val="18"/>
                <w:szCs w:val="20"/>
                <w:lang w:val="fr-FR"/>
              </w:rPr>
              <w:t>Besoins matériels</w:t>
            </w:r>
          </w:p>
        </w:tc>
        <w:tc>
          <w:tcPr>
            <w:tcW w:w="1283" w:type="dxa"/>
            <w:tcBorders>
              <w:top w:val="single" w:sz="4" w:space="0" w:color="000000"/>
              <w:left w:val="single" w:sz="4" w:space="0" w:color="000000"/>
              <w:bottom w:val="single" w:sz="4" w:space="0" w:color="000000"/>
              <w:right w:val="single" w:sz="4" w:space="0" w:color="000000"/>
            </w:tcBorders>
            <w:shd w:color="auto" w:fill="BDC0BF" w:val="clear"/>
            <w:tcMar>
              <w:left w:w="7" w:type="dxa"/>
              <w:right w:w="10" w:type="dxa"/>
            </w:tcMar>
          </w:tcPr>
          <w:p>
            <w:pPr>
              <w:pStyle w:val="Normal"/>
              <w:tabs>
                <w:tab w:val="clear" w:pos="720"/>
                <w:tab w:val="center" w:pos="2600" w:leader="none"/>
              </w:tabs>
              <w:jc w:val="center"/>
              <w:rPr/>
            </w:pPr>
            <w:r>
              <w:rPr>
                <w:rFonts w:eastAsia="Calibri" w:cs="Tahoma" w:ascii="Tahoma" w:hAnsi="Tahoma"/>
                <w:b/>
                <w:color w:val="000000"/>
                <w:sz w:val="18"/>
                <w:szCs w:val="20"/>
                <w:lang w:val="fr-FR"/>
              </w:rPr>
              <w:t>Réalisable : O/N</w:t>
            </w:r>
          </w:p>
        </w:tc>
      </w:tr>
      <w:tr>
        <w:trPr>
          <w:trHeight w:val="295" w:hRule="atLeast"/>
        </w:trPr>
        <w:tc>
          <w:tcPr>
            <w:tcW w:w="609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ahoma" w:ascii="Tahoma" w:hAnsi="Tahoma"/>
                <w:color w:val="000000"/>
                <w:lang w:val="fr-FR"/>
              </w:rPr>
              <w:t xml:space="preserve">- </w:t>
            </w:r>
            <w:r>
              <w:rPr>
                <w:rFonts w:eastAsia="Calibri" w:cs="Tahoma" w:ascii="Tahoma" w:hAnsi="Tahoma"/>
                <w:b/>
                <w:color w:val="000000"/>
                <w:lang w:val="fr-FR"/>
              </w:rPr>
              <w:t>Dans l’ensemble de l’école</w:t>
            </w:r>
            <w:r>
              <w:rPr>
                <w:rFonts w:eastAsia="Calibri" w:cs="Tahoma" w:ascii="Tahoma" w:hAnsi="Tahoma"/>
                <w:color w:val="000000"/>
                <w:lang w:val="fr-FR"/>
              </w:rPr>
              <w:t xml:space="preserve"> : établir le sens de circulation et le matérialiser pour chacun des espaces utilisés afin d’éviter les croisements.</w:t>
            </w:r>
          </w:p>
        </w:tc>
        <w:tc>
          <w:tcPr>
            <w:tcW w:w="368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eastAsia="Calibri" w:cs="Tahoma"/>
                <w:lang w:val="fr-FR"/>
              </w:rPr>
            </w:pPr>
            <w:r>
              <w:rPr>
                <w:rFonts w:eastAsia="Calibri" w:cs="Tahoma" w:ascii="Tahoma" w:hAnsi="Tahoma"/>
                <w:lang w:val="fr-FR"/>
              </w:rPr>
            </w:r>
          </w:p>
        </w:tc>
        <w:tc>
          <w:tcPr>
            <w:tcW w:w="3255"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83"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r>
        <w:trPr>
          <w:trHeight w:val="1125" w:hRule="atLeast"/>
        </w:trPr>
        <w:tc>
          <w:tcPr>
            <w:tcW w:w="6092" w:type="dxa"/>
            <w:tcBorders>
              <w:top w:val="single" w:sz="4" w:space="0" w:color="000000"/>
              <w:left w:val="single" w:sz="4" w:space="0" w:color="000000"/>
              <w:bottom w:val="single" w:sz="4" w:space="0" w:color="000000"/>
              <w:right w:val="single" w:sz="4" w:space="0" w:color="000000"/>
            </w:tcBorders>
            <w:shd w:color="auto" w:fill="EEEEEE" w:val="clear"/>
          </w:tcPr>
          <w:p>
            <w:pPr>
              <w:pStyle w:val="Normal"/>
              <w:ind w:left="-80" w:hanging="0"/>
              <w:rPr/>
            </w:pPr>
            <w:r>
              <w:rPr>
                <w:rFonts w:eastAsia="Calibri" w:cs="Tahoma" w:ascii="Tahoma" w:hAnsi="Tahoma"/>
                <w:color w:val="000000"/>
                <w:lang w:val="fr-FR"/>
              </w:rPr>
              <w:t xml:space="preserve">- </w:t>
            </w:r>
            <w:r>
              <w:rPr>
                <w:rFonts w:eastAsia="Calibri" w:cs="Tahoma" w:ascii="Tahoma" w:hAnsi="Tahoma"/>
                <w:b/>
                <w:lang w:val="fr-FR"/>
              </w:rPr>
              <w:t xml:space="preserve">Abords de l’école </w:t>
            </w:r>
            <w:r>
              <w:rPr>
                <w:rFonts w:eastAsia="Calibri" w:cs="Tahoma" w:ascii="Tahoma" w:hAnsi="Tahoma"/>
                <w:b/>
                <w:color w:val="000000"/>
                <w:lang w:val="fr-FR"/>
              </w:rPr>
              <w:t>et circulation des personnes</w:t>
            </w:r>
            <w:r>
              <w:rPr>
                <w:rFonts w:eastAsia="Calibri" w:cs="Tahoma" w:ascii="Tahoma" w:hAnsi="Tahoma"/>
                <w:color w:val="000000"/>
                <w:lang w:val="fr-FR"/>
              </w:rPr>
              <w:t xml:space="preserve"> : a</w:t>
            </w:r>
            <w:r>
              <w:rPr>
                <w:rFonts w:eastAsia="Calibri" w:cs="Tahoma" w:ascii="Tahoma" w:hAnsi="Tahoma"/>
                <w:lang w:val="fr-FR"/>
              </w:rPr>
              <w:t>nticiper les flux de personnes et de véhicules pour respecter les mesures de distanciation</w:t>
            </w:r>
            <w:r>
              <w:rPr>
                <w:rFonts w:eastAsia="Calibri" w:cs="Tahoma" w:ascii="Tahoma" w:hAnsi="Tahoma"/>
                <w:color w:val="000000"/>
                <w:lang w:val="fr-FR"/>
              </w:rPr>
              <w:t xml:space="preserve"> (différencie par exemple les entrées et sorties de chaque lieu si possible…).</w:t>
            </w:r>
          </w:p>
          <w:p>
            <w:pPr>
              <w:pStyle w:val="Normal"/>
              <w:rPr>
                <w:rFonts w:ascii="Tahoma" w:hAnsi="Tahoma" w:eastAsia="Calibri" w:cs="Tahoma"/>
                <w:i/>
                <w:i/>
                <w:color w:val="000000"/>
                <w:lang w:val="fr-FR"/>
              </w:rPr>
            </w:pPr>
            <w:r>
              <w:rPr>
                <w:rFonts w:eastAsia="Calibri" w:cs="Tahoma" w:ascii="Tahoma" w:hAnsi="Tahoma"/>
                <w:i/>
                <w:color w:val="000000"/>
                <w:lang w:val="fr-FR"/>
              </w:rPr>
            </w:r>
          </w:p>
        </w:tc>
        <w:tc>
          <w:tcPr>
            <w:tcW w:w="3683" w:type="dxa"/>
            <w:tcBorders>
              <w:top w:val="single" w:sz="4" w:space="0" w:color="000000"/>
              <w:left w:val="single" w:sz="4" w:space="0" w:color="000000"/>
              <w:bottom w:val="single" w:sz="4" w:space="0" w:color="000000"/>
              <w:right w:val="single" w:sz="4" w:space="0" w:color="000000"/>
            </w:tcBorders>
            <w:shd w:color="auto" w:fill="EEEEEE" w:val="clear"/>
          </w:tcPr>
          <w:p>
            <w:pPr>
              <w:pStyle w:val="Normal"/>
              <w:rPr>
                <w:rFonts w:ascii="Tahoma" w:hAnsi="Tahoma" w:eastAsia="Calibri" w:cs="Tahoma"/>
                <w:lang w:val="fr-FR"/>
              </w:rPr>
            </w:pPr>
            <w:r>
              <w:rPr>
                <w:rFonts w:eastAsia="Calibri" w:cs="Tahoma" w:ascii="Tahoma" w:hAnsi="Tahoma"/>
                <w:lang w:val="fr-FR"/>
              </w:rPr>
            </w:r>
          </w:p>
        </w:tc>
        <w:tc>
          <w:tcPr>
            <w:tcW w:w="3255" w:type="dxa"/>
            <w:tcBorders>
              <w:top w:val="single" w:sz="4" w:space="0" w:color="000000"/>
              <w:left w:val="single" w:sz="4" w:space="0" w:color="000000"/>
              <w:bottom w:val="single" w:sz="4" w:space="0" w:color="000000"/>
              <w:right w:val="single" w:sz="4" w:space="0" w:color="000000"/>
            </w:tcBorders>
            <w:shd w:color="auto" w:fill="EEEEEE"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83" w:type="dxa"/>
            <w:tcBorders>
              <w:top w:val="single" w:sz="4" w:space="0" w:color="000000"/>
              <w:left w:val="single" w:sz="4" w:space="0" w:color="000000"/>
              <w:bottom w:val="single" w:sz="4" w:space="0" w:color="000000"/>
              <w:right w:val="single" w:sz="4" w:space="0" w:color="000000"/>
            </w:tcBorders>
            <w:shd w:color="auto" w:fill="EEEEEE"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r>
        <w:trPr>
          <w:trHeight w:val="845" w:hRule="atLeast"/>
        </w:trPr>
        <w:tc>
          <w:tcPr>
            <w:tcW w:w="609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62" w:hanging="0"/>
              <w:rPr/>
            </w:pPr>
            <w:r>
              <w:rPr>
                <w:rFonts w:eastAsia="Calibri" w:cs="Tahoma" w:ascii="Tahoma" w:hAnsi="Tahoma"/>
                <w:color w:val="000000"/>
                <w:lang w:val="fr-FR"/>
              </w:rPr>
              <w:t xml:space="preserve">- </w:t>
            </w:r>
            <w:r>
              <w:rPr>
                <w:rFonts w:eastAsia="Calibri" w:cs="Tahoma" w:ascii="Tahoma" w:hAnsi="Tahoma"/>
                <w:b/>
                <w:color w:val="000000"/>
                <w:lang w:val="fr-FR"/>
              </w:rPr>
              <w:t>Définir les horaires et les modalités de régulation des flux</w:t>
            </w:r>
            <w:r>
              <w:rPr>
                <w:rFonts w:eastAsia="Calibri" w:cs="Tahoma" w:ascii="Tahoma" w:hAnsi="Tahoma"/>
                <w:color w:val="000000"/>
                <w:lang w:val="fr-FR"/>
              </w:rPr>
              <w:t xml:space="preserve"> </w:t>
            </w:r>
          </w:p>
          <w:p>
            <w:pPr>
              <w:pStyle w:val="Normal"/>
              <w:numPr>
                <w:ilvl w:val="0"/>
                <w:numId w:val="7"/>
              </w:numPr>
              <w:rPr/>
            </w:pPr>
            <w:r>
              <w:rPr>
                <w:rFonts w:eastAsia="Calibri" w:cs="Tahoma" w:ascii="Tahoma" w:hAnsi="Tahoma"/>
                <w:color w:val="000000"/>
                <w:lang w:val="fr-FR"/>
              </w:rPr>
              <w:t>Horaires d’entrées et de sorties ;</w:t>
            </w:r>
          </w:p>
          <w:p>
            <w:pPr>
              <w:pStyle w:val="Normal"/>
              <w:numPr>
                <w:ilvl w:val="0"/>
                <w:numId w:val="7"/>
              </w:numPr>
              <w:rPr/>
            </w:pPr>
            <w:r>
              <w:rPr>
                <w:rFonts w:eastAsia="Calibri" w:cs="Tahoma" w:ascii="Tahoma" w:hAnsi="Tahoma"/>
                <w:color w:val="000000"/>
                <w:lang w:val="fr-FR"/>
              </w:rPr>
              <w:t>Récréations ;</w:t>
            </w:r>
          </w:p>
          <w:p>
            <w:pPr>
              <w:pStyle w:val="Normal"/>
              <w:numPr>
                <w:ilvl w:val="0"/>
                <w:numId w:val="7"/>
              </w:numPr>
              <w:rPr/>
            </w:pPr>
            <w:r>
              <w:rPr>
                <w:rFonts w:eastAsia="Calibri" w:cs="Tahoma" w:ascii="Tahoma" w:hAnsi="Tahoma"/>
                <w:color w:val="000000"/>
                <w:lang w:val="fr-FR"/>
              </w:rPr>
              <w:t>Utilisation de salles spécifiques</w:t>
            </w:r>
          </w:p>
          <w:p>
            <w:pPr>
              <w:pStyle w:val="Normal"/>
              <w:numPr>
                <w:ilvl w:val="0"/>
                <w:numId w:val="7"/>
              </w:numPr>
              <w:rPr/>
            </w:pPr>
            <w:r>
              <w:rPr>
                <w:rFonts w:eastAsia="Calibri" w:cs="Tahoma" w:ascii="Tahoma" w:hAnsi="Tahoma"/>
                <w:color w:val="000000"/>
                <w:lang w:val="fr-FR"/>
              </w:rPr>
              <w:t>…</w:t>
            </w:r>
          </w:p>
        </w:tc>
        <w:tc>
          <w:tcPr>
            <w:tcW w:w="368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eastAsia="Calibri" w:cs="Tahoma"/>
                <w:lang w:val="fr-FR"/>
              </w:rPr>
            </w:pPr>
            <w:r>
              <w:rPr>
                <w:rFonts w:eastAsia="Calibri" w:cs="Tahoma" w:ascii="Tahoma" w:hAnsi="Tahoma"/>
                <w:lang w:val="fr-FR"/>
              </w:rPr>
            </w:r>
          </w:p>
        </w:tc>
        <w:tc>
          <w:tcPr>
            <w:tcW w:w="3255"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83"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bl>
    <w:p>
      <w:pPr>
        <w:pStyle w:val="Normal"/>
        <w:ind w:left="1080" w:hanging="0"/>
        <w:rPr>
          <w:rFonts w:ascii="Tahoma" w:hAnsi="Tahoma" w:eastAsia="Calibri" w:cs="Tahoma"/>
          <w:color w:val="000000"/>
          <w:lang w:val="fr-FR"/>
        </w:rPr>
      </w:pPr>
      <w:r>
        <w:rPr>
          <w:rFonts w:eastAsia="Calibri" w:cs="Tahoma" w:ascii="Tahoma" w:hAnsi="Tahoma"/>
          <w:color w:val="000000"/>
          <w:lang w:val="fr-FR"/>
        </w:rPr>
      </w:r>
    </w:p>
    <w:p>
      <w:pPr>
        <w:pStyle w:val="Normal"/>
        <w:rPr>
          <w:rFonts w:ascii="Tahoma" w:hAnsi="Tahoma" w:eastAsia="Calibri" w:cs="Tahoma"/>
          <w:lang w:val="fr-FR"/>
        </w:rPr>
      </w:pPr>
      <w:r>
        <w:rPr>
          <w:rFonts w:eastAsia="Calibri" w:cs="Tahoma" w:ascii="Tahoma" w:hAnsi="Tahoma"/>
          <w:lang w:val="fr-FR"/>
        </w:rPr>
      </w:r>
      <w:r>
        <w:br w:type="page"/>
      </w:r>
    </w:p>
    <w:p>
      <w:pPr>
        <w:pStyle w:val="Normal"/>
        <w:numPr>
          <w:ilvl w:val="0"/>
          <w:numId w:val="1"/>
        </w:numPr>
        <w:rPr/>
      </w:pPr>
      <w:r>
        <w:rPr>
          <w:rFonts w:eastAsia="Calibri" w:cs="Tahoma" w:ascii="Tahoma" w:hAnsi="Tahoma"/>
          <w:b/>
          <w:color w:val="000000"/>
          <w:sz w:val="32"/>
          <w:szCs w:val="32"/>
          <w:lang w:val="fr-FR"/>
        </w:rPr>
        <w:t>Demi-pension</w:t>
      </w:r>
    </w:p>
    <w:p>
      <w:pPr>
        <w:pStyle w:val="Normal"/>
        <w:rPr>
          <w:rFonts w:ascii="Tahoma" w:hAnsi="Tahoma" w:eastAsia="Calibri" w:cs="Tahoma"/>
          <w:b/>
          <w:b/>
          <w:color w:val="000000"/>
          <w:sz w:val="32"/>
          <w:szCs w:val="32"/>
          <w:lang w:val="fr-FR"/>
        </w:rPr>
      </w:pPr>
      <w:r>
        <w:rPr>
          <w:rFonts w:eastAsia="Calibri" w:cs="Tahoma" w:ascii="Tahoma" w:hAnsi="Tahoma"/>
          <w:b/>
          <w:color w:val="000000"/>
          <w:sz w:val="32"/>
          <w:szCs w:val="32"/>
          <w:lang w:val="fr-FR"/>
        </w:rPr>
      </w:r>
    </w:p>
    <w:p>
      <w:pPr>
        <w:pStyle w:val="Normal"/>
        <w:rPr/>
      </w:pPr>
      <w:r>
        <w:rPr>
          <w:rFonts w:eastAsia="Calibri" w:cs="Tahoma" w:ascii="Tahoma" w:hAnsi="Tahoma"/>
          <w:lang w:val="fr-FR"/>
        </w:rPr>
        <w:t>L’organisation de la demi-pension est sous la responsabilité de la collectivité territoriale. Cela comprend : le lavage des mains avant et après le repas ; l’organisation du mobilier pour respecter la distanciation physique ; les masques pour les adultes ; le nettoyage et désinfection entre chaque utilisateur…</w:t>
      </w:r>
    </w:p>
    <w:p>
      <w:pPr>
        <w:pStyle w:val="Normal"/>
        <w:rPr/>
      </w:pPr>
      <w:r>
        <w:rPr>
          <w:rFonts w:eastAsia="Calibri" w:cs="Tahoma" w:ascii="Tahoma" w:hAnsi="Tahoma"/>
          <w:lang w:val="fr-FR"/>
        </w:rPr>
        <w:t>Si la salle d</w:t>
      </w:r>
      <w:r>
        <w:rPr>
          <w:rFonts w:eastAsia="Calibri" w:cs="Tahoma" w:ascii="Tahoma" w:hAnsi="Tahoma"/>
          <w:color w:val="000000"/>
          <w:lang w:val="fr-FR"/>
        </w:rPr>
        <w:t xml:space="preserve">e restauration est inutilisable, il est prévu que les élèves puissent prendre leur repas en classe. Quelques conditions toutefois s’imposent. </w:t>
      </w:r>
    </w:p>
    <w:p>
      <w:pPr>
        <w:pStyle w:val="Normal"/>
        <w:rPr>
          <w:rFonts w:ascii="Tahoma" w:hAnsi="Tahoma" w:eastAsia="Calibri" w:cs="Tahoma"/>
          <w:color w:val="000000"/>
          <w:lang w:val="fr-FR"/>
        </w:rPr>
      </w:pPr>
      <w:r>
        <w:rPr>
          <w:rFonts w:eastAsia="Calibri" w:cs="Tahoma" w:ascii="Tahoma" w:hAnsi="Tahoma"/>
          <w:color w:val="000000"/>
          <w:lang w:val="fr-FR"/>
        </w:rPr>
      </w:r>
    </w:p>
    <w:tbl>
      <w:tblPr>
        <w:tblStyle w:val="a2"/>
        <w:tblW w:w="14314" w:type="dxa"/>
        <w:jc w:val="left"/>
        <w:tblInd w:w="0" w:type="dxa"/>
        <w:tblCellMar>
          <w:top w:w="0" w:type="dxa"/>
          <w:left w:w="108" w:type="dxa"/>
          <w:bottom w:w="0" w:type="dxa"/>
          <w:right w:w="108" w:type="dxa"/>
        </w:tblCellMar>
        <w:tblLook w:firstRow="0" w:noVBand="0" w:lastRow="0" w:firstColumn="0" w:lastColumn="0" w:noHBand="0" w:val="0000"/>
      </w:tblPr>
      <w:tblGrid>
        <w:gridCol w:w="6092"/>
        <w:gridCol w:w="3683"/>
        <w:gridCol w:w="3255"/>
        <w:gridCol w:w="1283"/>
      </w:tblGrid>
      <w:tr>
        <w:trPr/>
        <w:tc>
          <w:tcPr>
            <w:tcW w:w="6092" w:type="dxa"/>
            <w:tcBorders>
              <w:top w:val="single" w:sz="4" w:space="0" w:color="000000"/>
              <w:left w:val="single" w:sz="4" w:space="0" w:color="000000"/>
              <w:bottom w:val="single" w:sz="4" w:space="0" w:color="000000"/>
              <w:right w:val="single" w:sz="4" w:space="0" w:color="000000"/>
            </w:tcBorders>
            <w:shd w:color="auto" w:fill="BDC0BF" w:val="clear"/>
          </w:tcPr>
          <w:p>
            <w:pPr>
              <w:pStyle w:val="Normal"/>
              <w:rPr>
                <w:rFonts w:ascii="Tahoma" w:hAnsi="Tahoma" w:eastAsia="Calibri" w:cs="Tahoma"/>
                <w:lang w:val="fr-FR"/>
              </w:rPr>
            </w:pPr>
            <w:r>
              <w:rPr>
                <w:rFonts w:eastAsia="Calibri" w:cs="Tahoma" w:ascii="Tahoma" w:hAnsi="Tahoma"/>
                <w:lang w:val="fr-FR"/>
              </w:rPr>
            </w:r>
          </w:p>
        </w:tc>
        <w:tc>
          <w:tcPr>
            <w:tcW w:w="3683" w:type="dxa"/>
            <w:tcBorders>
              <w:top w:val="single" w:sz="4" w:space="0" w:color="000000"/>
              <w:left w:val="single" w:sz="4" w:space="0" w:color="000000"/>
              <w:bottom w:val="single" w:sz="4" w:space="0" w:color="000000"/>
              <w:right w:val="single" w:sz="4" w:space="0" w:color="000000"/>
            </w:tcBorders>
            <w:shd w:color="auto" w:fill="BDC0BF" w:val="clear"/>
          </w:tcPr>
          <w:p>
            <w:pPr>
              <w:pStyle w:val="Normal"/>
              <w:tabs>
                <w:tab w:val="clear" w:pos="720"/>
                <w:tab w:val="center" w:pos="2600" w:leader="none"/>
              </w:tabs>
              <w:jc w:val="center"/>
              <w:rPr/>
            </w:pPr>
            <w:r>
              <w:rPr>
                <w:rFonts w:eastAsia="Calibri" w:cs="Tahoma" w:ascii="Tahoma" w:hAnsi="Tahoma"/>
                <w:b/>
                <w:color w:val="000000"/>
                <w:sz w:val="18"/>
                <w:szCs w:val="20"/>
                <w:lang w:val="fr-FR"/>
              </w:rPr>
              <w:t>Solutions à mettre en œuvre</w:t>
            </w:r>
          </w:p>
        </w:tc>
        <w:tc>
          <w:tcPr>
            <w:tcW w:w="3255" w:type="dxa"/>
            <w:tcBorders>
              <w:top w:val="single" w:sz="4" w:space="0" w:color="000000"/>
              <w:left w:val="single" w:sz="4" w:space="0" w:color="000000"/>
              <w:bottom w:val="single" w:sz="4" w:space="0" w:color="000000"/>
              <w:right w:val="single" w:sz="4" w:space="0" w:color="000000"/>
            </w:tcBorders>
            <w:shd w:color="auto" w:fill="BDC0BF" w:val="clear"/>
            <w:tcMar>
              <w:left w:w="7" w:type="dxa"/>
              <w:right w:w="10" w:type="dxa"/>
            </w:tcMar>
          </w:tcPr>
          <w:p>
            <w:pPr>
              <w:pStyle w:val="Normal"/>
              <w:tabs>
                <w:tab w:val="clear" w:pos="720"/>
                <w:tab w:val="center" w:pos="2600" w:leader="none"/>
              </w:tabs>
              <w:jc w:val="center"/>
              <w:rPr/>
            </w:pPr>
            <w:r>
              <w:rPr>
                <w:rFonts w:eastAsia="Calibri" w:cs="Tahoma" w:ascii="Tahoma" w:hAnsi="Tahoma"/>
                <w:b/>
                <w:color w:val="000000"/>
                <w:sz w:val="18"/>
                <w:szCs w:val="20"/>
                <w:lang w:val="fr-FR"/>
              </w:rPr>
              <w:t>Besoins matériels</w:t>
            </w:r>
          </w:p>
        </w:tc>
        <w:tc>
          <w:tcPr>
            <w:tcW w:w="1283" w:type="dxa"/>
            <w:tcBorders>
              <w:top w:val="single" w:sz="4" w:space="0" w:color="000000"/>
              <w:left w:val="single" w:sz="4" w:space="0" w:color="000000"/>
              <w:bottom w:val="single" w:sz="4" w:space="0" w:color="000000"/>
              <w:right w:val="single" w:sz="4" w:space="0" w:color="000000"/>
            </w:tcBorders>
            <w:shd w:color="auto" w:fill="BDC0BF" w:val="clear"/>
            <w:tcMar>
              <w:left w:w="7" w:type="dxa"/>
              <w:right w:w="10" w:type="dxa"/>
            </w:tcMar>
          </w:tcPr>
          <w:p>
            <w:pPr>
              <w:pStyle w:val="Normal"/>
              <w:tabs>
                <w:tab w:val="clear" w:pos="720"/>
                <w:tab w:val="center" w:pos="2600" w:leader="none"/>
              </w:tabs>
              <w:jc w:val="center"/>
              <w:rPr/>
            </w:pPr>
            <w:r>
              <w:rPr>
                <w:rFonts w:eastAsia="Calibri" w:cs="Tahoma" w:ascii="Tahoma" w:hAnsi="Tahoma"/>
                <w:b/>
                <w:color w:val="000000"/>
                <w:sz w:val="18"/>
                <w:szCs w:val="20"/>
                <w:lang w:val="fr-FR"/>
              </w:rPr>
              <w:t>Réalisable : O/N</w:t>
            </w:r>
          </w:p>
        </w:tc>
      </w:tr>
      <w:tr>
        <w:trPr/>
        <w:tc>
          <w:tcPr>
            <w:tcW w:w="609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62" w:hanging="0"/>
              <w:rPr/>
            </w:pPr>
            <w:r>
              <w:rPr>
                <w:rFonts w:eastAsia="Calibri" w:cs="Tahoma" w:ascii="Tahoma" w:hAnsi="Tahoma"/>
                <w:lang w:val="fr-FR"/>
              </w:rPr>
              <w:t xml:space="preserve">- </w:t>
            </w:r>
            <w:r>
              <w:rPr>
                <w:rFonts w:eastAsia="Calibri" w:cs="Tahoma" w:ascii="Tahoma" w:hAnsi="Tahoma"/>
                <w:b/>
                <w:lang w:val="fr-FR"/>
              </w:rPr>
              <w:t>Salle de restauration</w:t>
            </w:r>
            <w:r>
              <w:rPr>
                <w:rFonts w:eastAsia="Calibri" w:cs="Tahoma" w:ascii="Tahoma" w:hAnsi="Tahoma"/>
                <w:lang w:val="fr-FR"/>
              </w:rPr>
              <w:t xml:space="preserve"> : Faire le point avec la collectivité territoriale</w:t>
            </w:r>
          </w:p>
          <w:p>
            <w:pPr>
              <w:pStyle w:val="Normal"/>
              <w:numPr>
                <w:ilvl w:val="0"/>
                <w:numId w:val="8"/>
              </w:numPr>
              <w:rPr/>
            </w:pPr>
            <w:r>
              <w:rPr>
                <w:rFonts w:eastAsia="Calibri" w:cs="Tahoma" w:ascii="Tahoma" w:hAnsi="Tahoma"/>
                <w:lang w:val="fr-FR"/>
              </w:rPr>
              <w:t xml:space="preserve">Réorganisation du mobilier ; </w:t>
            </w:r>
          </w:p>
          <w:p>
            <w:pPr>
              <w:pStyle w:val="Normal"/>
              <w:numPr>
                <w:ilvl w:val="0"/>
                <w:numId w:val="8"/>
              </w:numPr>
              <w:rPr/>
            </w:pPr>
            <w:r>
              <w:rPr>
                <w:rFonts w:eastAsia="Calibri" w:cs="Tahoma" w:ascii="Tahoma" w:hAnsi="Tahoma"/>
                <w:lang w:val="fr-FR"/>
              </w:rPr>
              <w:t>Organisation des services (mettre en lien avec l’utilisation des sanitaires) ;</w:t>
            </w:r>
          </w:p>
          <w:p>
            <w:pPr>
              <w:pStyle w:val="Normal"/>
              <w:numPr>
                <w:ilvl w:val="0"/>
                <w:numId w:val="8"/>
              </w:numPr>
              <w:rPr/>
            </w:pPr>
            <w:r>
              <w:rPr>
                <w:rFonts w:eastAsia="Calibri" w:cs="Tahoma" w:ascii="Tahoma" w:hAnsi="Tahoma"/>
                <w:lang w:val="fr-FR"/>
              </w:rPr>
              <w:t xml:space="preserve">Nettoyage et désinfection entre deux services … </w:t>
            </w:r>
          </w:p>
          <w:p>
            <w:pPr>
              <w:pStyle w:val="Normal"/>
              <w:numPr>
                <w:ilvl w:val="0"/>
                <w:numId w:val="8"/>
              </w:numPr>
              <w:rPr/>
            </w:pPr>
            <w:r>
              <w:rPr>
                <w:rFonts w:eastAsia="Calibri" w:cs="Tahoma" w:ascii="Tahoma" w:hAnsi="Tahoma"/>
                <w:lang w:val="fr-FR"/>
              </w:rPr>
              <w:t>Planning de surveillance</w:t>
            </w:r>
          </w:p>
          <w:p>
            <w:pPr>
              <w:pStyle w:val="Normal"/>
              <w:numPr>
                <w:ilvl w:val="0"/>
                <w:numId w:val="8"/>
              </w:numPr>
              <w:rPr/>
            </w:pPr>
            <w:r>
              <w:rPr>
                <w:rFonts w:eastAsia="Calibri" w:cs="Tahoma" w:ascii="Tahoma" w:hAnsi="Tahoma"/>
                <w:lang w:val="fr-FR"/>
              </w:rPr>
              <w:t>Prévoir l’organisation pour les élèves ayant besoin d’aide</w:t>
            </w:r>
          </w:p>
        </w:tc>
        <w:tc>
          <w:tcPr>
            <w:tcW w:w="368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eastAsia="Calibri" w:cs="Tahoma"/>
                <w:lang w:val="fr-FR"/>
              </w:rPr>
            </w:pPr>
            <w:r>
              <w:rPr>
                <w:rFonts w:eastAsia="Calibri" w:cs="Tahoma" w:ascii="Tahoma" w:hAnsi="Tahoma"/>
                <w:lang w:val="fr-FR"/>
              </w:rPr>
            </w:r>
          </w:p>
        </w:tc>
        <w:tc>
          <w:tcPr>
            <w:tcW w:w="3255"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83"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r>
        <w:trPr>
          <w:trHeight w:val="295" w:hRule="atLeast"/>
        </w:trPr>
        <w:tc>
          <w:tcPr>
            <w:tcW w:w="609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rPr/>
            </w:pPr>
            <w:r>
              <w:rPr>
                <w:rFonts w:eastAsia="Calibri" w:cs="Tahoma" w:ascii="Tahoma" w:hAnsi="Tahoma"/>
                <w:b/>
                <w:lang w:val="fr-FR"/>
              </w:rPr>
              <w:t>- Repas pris dans la salle de classe</w:t>
            </w:r>
            <w:r>
              <w:rPr>
                <w:rFonts w:eastAsia="Calibri" w:cs="Tahoma" w:ascii="Tahoma" w:hAnsi="Tahoma"/>
                <w:lang w:val="fr-FR"/>
              </w:rPr>
              <w:t xml:space="preserve"> : </w:t>
            </w:r>
          </w:p>
          <w:p>
            <w:pPr>
              <w:pStyle w:val="ListParagraph"/>
              <w:numPr>
                <w:ilvl w:val="0"/>
                <w:numId w:val="10"/>
              </w:numPr>
              <w:rPr/>
            </w:pPr>
            <w:r>
              <w:rPr>
                <w:rFonts w:eastAsia="Calibri" w:cs="Tahoma" w:ascii="Tahoma" w:hAnsi="Tahoma"/>
                <w:lang w:val="fr-FR"/>
              </w:rPr>
              <w:t xml:space="preserve">Stockage des repas des élèves ; </w:t>
            </w:r>
          </w:p>
          <w:p>
            <w:pPr>
              <w:pStyle w:val="ListParagraph"/>
              <w:numPr>
                <w:ilvl w:val="0"/>
                <w:numId w:val="10"/>
              </w:numPr>
              <w:rPr/>
            </w:pPr>
            <w:r>
              <w:rPr>
                <w:rFonts w:eastAsia="Calibri" w:cs="Tahoma" w:ascii="Tahoma" w:hAnsi="Tahoma"/>
                <w:lang w:val="fr-FR"/>
              </w:rPr>
              <w:t>Personnel disponible;</w:t>
            </w:r>
          </w:p>
          <w:p>
            <w:pPr>
              <w:pStyle w:val="ListParagraph"/>
              <w:numPr>
                <w:ilvl w:val="0"/>
                <w:numId w:val="10"/>
              </w:numPr>
              <w:rPr/>
            </w:pPr>
            <w:r>
              <w:rPr>
                <w:rFonts w:eastAsia="Calibri" w:cs="Tahoma" w:ascii="Tahoma" w:hAnsi="Tahoma"/>
                <w:lang w:val="fr-FR"/>
              </w:rPr>
              <w:t xml:space="preserve">Gestion de l’eau de boisson ; </w:t>
            </w:r>
          </w:p>
          <w:p>
            <w:pPr>
              <w:pStyle w:val="ListParagraph"/>
              <w:numPr>
                <w:ilvl w:val="0"/>
                <w:numId w:val="10"/>
              </w:numPr>
              <w:rPr/>
            </w:pPr>
            <w:r>
              <w:rPr>
                <w:rFonts w:eastAsia="Calibri" w:cs="Tahoma" w:ascii="Tahoma" w:hAnsi="Tahoma"/>
                <w:lang w:val="fr-FR"/>
              </w:rPr>
              <w:t xml:space="preserve">Gestion des déchets ; </w:t>
            </w:r>
          </w:p>
          <w:p>
            <w:pPr>
              <w:pStyle w:val="ListParagraph"/>
              <w:numPr>
                <w:ilvl w:val="0"/>
                <w:numId w:val="10"/>
              </w:numPr>
              <w:rPr/>
            </w:pPr>
            <w:r>
              <w:rPr>
                <w:rFonts w:eastAsia="Calibri" w:cs="Tahoma" w:ascii="Tahoma" w:hAnsi="Tahoma"/>
                <w:lang w:val="fr-FR"/>
              </w:rPr>
              <w:t>Gestion du nettoyage / désinfection après les repas;</w:t>
            </w:r>
          </w:p>
          <w:p>
            <w:pPr>
              <w:pStyle w:val="ListParagraph"/>
              <w:numPr>
                <w:ilvl w:val="0"/>
                <w:numId w:val="10"/>
              </w:numPr>
              <w:rPr/>
            </w:pPr>
            <w:r>
              <w:rPr>
                <w:rFonts w:eastAsia="Calibri" w:cs="Tahoma" w:ascii="Tahoma" w:hAnsi="Tahoma"/>
                <w:lang w:val="fr-FR"/>
              </w:rPr>
              <w:t>Remise en place du matériel ;</w:t>
            </w:r>
          </w:p>
          <w:p>
            <w:pPr>
              <w:pStyle w:val="ListParagraph"/>
              <w:numPr>
                <w:ilvl w:val="0"/>
                <w:numId w:val="10"/>
              </w:numPr>
              <w:rPr/>
            </w:pPr>
            <w:r>
              <w:rPr>
                <w:rFonts w:eastAsia="Calibri" w:cs="Tahoma" w:ascii="Tahoma" w:hAnsi="Tahoma"/>
                <w:lang w:val="fr-FR"/>
              </w:rPr>
              <w:t>Passage aux sanitaires, lavage des mains.</w:t>
            </w:r>
          </w:p>
        </w:tc>
        <w:tc>
          <w:tcPr>
            <w:tcW w:w="368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rPr>
                <w:rFonts w:ascii="Tahoma" w:hAnsi="Tahoma" w:eastAsia="Calibri" w:cs="Tahoma"/>
                <w:lang w:val="fr-FR"/>
              </w:rPr>
            </w:pPr>
            <w:r>
              <w:rPr>
                <w:rFonts w:eastAsia="Calibri" w:cs="Tahoma" w:ascii="Tahoma" w:hAnsi="Tahoma"/>
                <w:lang w:val="fr-FR"/>
              </w:rPr>
            </w:r>
          </w:p>
        </w:tc>
        <w:tc>
          <w:tcPr>
            <w:tcW w:w="3255"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8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bl>
    <w:p>
      <w:pPr>
        <w:pStyle w:val="Normal"/>
        <w:rPr>
          <w:rFonts w:ascii="Tahoma" w:hAnsi="Tahoma" w:eastAsia="Calibri" w:cs="Tahoma"/>
          <w:color w:val="000000"/>
          <w:lang w:val="fr-FR"/>
        </w:rPr>
      </w:pPr>
      <w:r>
        <w:rPr>
          <w:rFonts w:eastAsia="Calibri" w:cs="Tahoma" w:ascii="Tahoma" w:hAnsi="Tahoma"/>
          <w:color w:val="000000"/>
          <w:lang w:val="fr-FR"/>
        </w:rPr>
      </w:r>
    </w:p>
    <w:p>
      <w:pPr>
        <w:pStyle w:val="Normal"/>
        <w:rPr>
          <w:rFonts w:ascii="Tahoma" w:hAnsi="Tahoma" w:eastAsia="Calibri" w:cs="Tahoma"/>
          <w:color w:val="000000"/>
          <w:lang w:val="fr-FR"/>
        </w:rPr>
      </w:pPr>
      <w:r>
        <w:rPr>
          <w:rFonts w:eastAsia="Calibri" w:cs="Tahoma" w:ascii="Tahoma" w:hAnsi="Tahoma"/>
          <w:color w:val="000000"/>
          <w:lang w:val="fr-FR"/>
        </w:rPr>
      </w:r>
    </w:p>
    <w:p>
      <w:pPr>
        <w:pStyle w:val="Normal"/>
        <w:rPr>
          <w:rFonts w:ascii="Tahoma" w:hAnsi="Tahoma" w:eastAsia="Calibri" w:cs="Tahoma"/>
          <w:lang w:val="fr-FR"/>
        </w:rPr>
      </w:pPr>
      <w:r>
        <w:rPr>
          <w:rFonts w:eastAsia="Calibri" w:cs="Tahoma" w:ascii="Tahoma" w:hAnsi="Tahoma"/>
          <w:lang w:val="fr-FR"/>
        </w:rPr>
      </w:r>
      <w:bookmarkStart w:id="0" w:name="_GoBack"/>
      <w:bookmarkStart w:id="1" w:name="_GoBack"/>
      <w:bookmarkEnd w:id="1"/>
    </w:p>
    <w:p>
      <w:pPr>
        <w:pStyle w:val="Normal"/>
        <w:numPr>
          <w:ilvl w:val="0"/>
          <w:numId w:val="1"/>
        </w:numPr>
        <w:rPr/>
      </w:pPr>
      <w:r>
        <w:rPr>
          <w:rFonts w:eastAsia="Calibri" w:cs="Tahoma" w:ascii="Tahoma" w:hAnsi="Tahoma"/>
          <w:b/>
          <w:color w:val="000000"/>
          <w:sz w:val="32"/>
          <w:szCs w:val="32"/>
          <w:lang w:val="fr-FR"/>
        </w:rPr>
        <w:t>Récréation</w:t>
      </w:r>
    </w:p>
    <w:p>
      <w:pPr>
        <w:pStyle w:val="Normal"/>
        <w:ind w:left="1080" w:hanging="0"/>
        <w:rPr>
          <w:rFonts w:ascii="Tahoma" w:hAnsi="Tahoma" w:eastAsia="Calibri" w:cs="Tahoma"/>
          <w:b/>
          <w:b/>
          <w:color w:val="000000"/>
          <w:sz w:val="32"/>
          <w:szCs w:val="32"/>
          <w:lang w:val="fr-FR"/>
        </w:rPr>
      </w:pPr>
      <w:r>
        <w:rPr>
          <w:rFonts w:eastAsia="Calibri" w:cs="Tahoma" w:ascii="Tahoma" w:hAnsi="Tahoma"/>
          <w:b/>
          <w:color w:val="000000"/>
          <w:sz w:val="32"/>
          <w:szCs w:val="32"/>
          <w:lang w:val="fr-FR"/>
        </w:rPr>
      </w:r>
    </w:p>
    <w:p>
      <w:pPr>
        <w:pStyle w:val="Normal"/>
        <w:rPr/>
      </w:pPr>
      <w:r>
        <w:rPr>
          <w:rFonts w:eastAsia="Calibri" w:cs="Tahoma" w:ascii="Tahoma" w:hAnsi="Tahoma"/>
          <w:lang w:val="fr-FR"/>
        </w:rPr>
        <w:t>Les récréations doivent être organisées en fonction du nombre d’élèves et de l’espace disponible. Il est nécessaire d’en planifier les horaires pour chacun des groupes (prévoir un affichage également).</w:t>
      </w:r>
    </w:p>
    <w:p>
      <w:pPr>
        <w:pStyle w:val="Normal"/>
        <w:rPr/>
      </w:pPr>
      <w:r>
        <w:rPr>
          <w:rFonts w:eastAsia="Calibri" w:cs="Tahoma" w:ascii="Tahoma" w:hAnsi="Tahoma"/>
          <w:lang w:val="fr-FR"/>
        </w:rPr>
        <w:t>La surveillance de la récréation sera sensible ; il s’agira de faire respecter au mieux les gestes barrières</w:t>
      </w:r>
    </w:p>
    <w:p>
      <w:pPr>
        <w:pStyle w:val="Normal"/>
        <w:rPr/>
      </w:pPr>
      <w:r>
        <w:rPr>
          <w:rFonts w:eastAsia="Calibri" w:cs="Tahoma" w:ascii="Tahoma" w:hAnsi="Tahoma"/>
          <w:lang w:val="fr-FR"/>
        </w:rPr>
        <w:t>On pourra également prévoir des jeux ou du matériel qu’il sera possible de laisser à disposition des élèves (jeux individuels et désinfection entre chaque enfant).</w:t>
      </w:r>
    </w:p>
    <w:p>
      <w:pPr>
        <w:pStyle w:val="Normal"/>
        <w:rPr>
          <w:rFonts w:ascii="Tahoma" w:hAnsi="Tahoma" w:eastAsia="Calibri" w:cs="Tahoma"/>
          <w:color w:val="70AD47"/>
          <w:sz w:val="32"/>
          <w:szCs w:val="32"/>
          <w:lang w:val="fr-FR"/>
        </w:rPr>
      </w:pPr>
      <w:r>
        <w:rPr>
          <w:rFonts w:eastAsia="Calibri" w:cs="Tahoma" w:ascii="Tahoma" w:hAnsi="Tahoma"/>
          <w:color w:val="70AD47"/>
          <w:sz w:val="32"/>
          <w:szCs w:val="32"/>
          <w:lang w:val="fr-FR"/>
        </w:rPr>
      </w:r>
    </w:p>
    <w:tbl>
      <w:tblPr>
        <w:tblStyle w:val="a3"/>
        <w:tblW w:w="14314" w:type="dxa"/>
        <w:jc w:val="left"/>
        <w:tblInd w:w="0" w:type="dxa"/>
        <w:tblCellMar>
          <w:top w:w="0" w:type="dxa"/>
          <w:left w:w="108" w:type="dxa"/>
          <w:bottom w:w="0" w:type="dxa"/>
          <w:right w:w="108" w:type="dxa"/>
        </w:tblCellMar>
        <w:tblLook w:firstRow="0" w:noVBand="0" w:lastRow="0" w:firstColumn="0" w:lastColumn="0" w:noHBand="0" w:val="0000"/>
      </w:tblPr>
      <w:tblGrid>
        <w:gridCol w:w="6092"/>
        <w:gridCol w:w="3683"/>
        <w:gridCol w:w="3255"/>
        <w:gridCol w:w="1283"/>
      </w:tblGrid>
      <w:tr>
        <w:trPr/>
        <w:tc>
          <w:tcPr>
            <w:tcW w:w="6092" w:type="dxa"/>
            <w:tcBorders>
              <w:top w:val="single" w:sz="4" w:space="0" w:color="000000"/>
              <w:left w:val="single" w:sz="4" w:space="0" w:color="000000"/>
              <w:bottom w:val="single" w:sz="4" w:space="0" w:color="000000"/>
              <w:right w:val="single" w:sz="4" w:space="0" w:color="000000"/>
            </w:tcBorders>
            <w:shd w:color="auto" w:fill="BDC0BF" w:val="clear"/>
          </w:tcPr>
          <w:p>
            <w:pPr>
              <w:pStyle w:val="Normal"/>
              <w:rPr>
                <w:rFonts w:ascii="Tahoma" w:hAnsi="Tahoma" w:eastAsia="Calibri" w:cs="Tahoma"/>
                <w:lang w:val="fr-FR"/>
              </w:rPr>
            </w:pPr>
            <w:r>
              <w:rPr>
                <w:rFonts w:eastAsia="Calibri" w:cs="Tahoma" w:ascii="Tahoma" w:hAnsi="Tahoma"/>
                <w:lang w:val="fr-FR"/>
              </w:rPr>
            </w:r>
          </w:p>
        </w:tc>
        <w:tc>
          <w:tcPr>
            <w:tcW w:w="3683" w:type="dxa"/>
            <w:tcBorders>
              <w:top w:val="single" w:sz="4" w:space="0" w:color="000000"/>
              <w:left w:val="single" w:sz="4" w:space="0" w:color="000000"/>
              <w:bottom w:val="single" w:sz="4" w:space="0" w:color="000000"/>
              <w:right w:val="single" w:sz="4" w:space="0" w:color="000000"/>
            </w:tcBorders>
            <w:shd w:color="auto" w:fill="BDC0BF" w:val="clear"/>
          </w:tcPr>
          <w:p>
            <w:pPr>
              <w:pStyle w:val="Normal"/>
              <w:tabs>
                <w:tab w:val="clear" w:pos="720"/>
                <w:tab w:val="center" w:pos="2600" w:leader="none"/>
              </w:tabs>
              <w:jc w:val="center"/>
              <w:rPr/>
            </w:pPr>
            <w:r>
              <w:rPr>
                <w:rFonts w:eastAsia="Calibri" w:cs="Tahoma" w:ascii="Tahoma" w:hAnsi="Tahoma"/>
                <w:b/>
                <w:color w:val="000000"/>
                <w:sz w:val="18"/>
                <w:szCs w:val="20"/>
                <w:lang w:val="fr-FR"/>
              </w:rPr>
              <w:t>Solutions à mettre en œuvre</w:t>
            </w:r>
          </w:p>
        </w:tc>
        <w:tc>
          <w:tcPr>
            <w:tcW w:w="3255" w:type="dxa"/>
            <w:tcBorders>
              <w:top w:val="single" w:sz="4" w:space="0" w:color="000000"/>
              <w:left w:val="single" w:sz="4" w:space="0" w:color="000000"/>
              <w:bottom w:val="single" w:sz="4" w:space="0" w:color="000000"/>
              <w:right w:val="single" w:sz="4" w:space="0" w:color="000000"/>
            </w:tcBorders>
            <w:shd w:color="auto" w:fill="BDC0BF" w:val="clear"/>
            <w:tcMar>
              <w:left w:w="7" w:type="dxa"/>
              <w:right w:w="10" w:type="dxa"/>
            </w:tcMar>
          </w:tcPr>
          <w:p>
            <w:pPr>
              <w:pStyle w:val="Normal"/>
              <w:tabs>
                <w:tab w:val="clear" w:pos="720"/>
                <w:tab w:val="center" w:pos="2600" w:leader="none"/>
              </w:tabs>
              <w:jc w:val="center"/>
              <w:rPr/>
            </w:pPr>
            <w:r>
              <w:rPr>
                <w:rFonts w:eastAsia="Calibri" w:cs="Tahoma" w:ascii="Tahoma" w:hAnsi="Tahoma"/>
                <w:b/>
                <w:color w:val="000000"/>
                <w:sz w:val="18"/>
                <w:szCs w:val="20"/>
                <w:lang w:val="fr-FR"/>
              </w:rPr>
              <w:t>Besoins matériels</w:t>
            </w:r>
          </w:p>
        </w:tc>
        <w:tc>
          <w:tcPr>
            <w:tcW w:w="1283" w:type="dxa"/>
            <w:tcBorders>
              <w:top w:val="single" w:sz="4" w:space="0" w:color="000000"/>
              <w:left w:val="single" w:sz="4" w:space="0" w:color="000000"/>
              <w:bottom w:val="single" w:sz="4" w:space="0" w:color="000000"/>
              <w:right w:val="single" w:sz="4" w:space="0" w:color="000000"/>
            </w:tcBorders>
            <w:shd w:color="auto" w:fill="BDC0BF" w:val="clear"/>
            <w:tcMar>
              <w:left w:w="7" w:type="dxa"/>
              <w:right w:w="10" w:type="dxa"/>
            </w:tcMar>
          </w:tcPr>
          <w:p>
            <w:pPr>
              <w:pStyle w:val="Normal"/>
              <w:tabs>
                <w:tab w:val="clear" w:pos="720"/>
                <w:tab w:val="center" w:pos="2600" w:leader="none"/>
              </w:tabs>
              <w:jc w:val="center"/>
              <w:rPr/>
            </w:pPr>
            <w:r>
              <w:rPr>
                <w:rFonts w:eastAsia="Calibri" w:cs="Tahoma" w:ascii="Tahoma" w:hAnsi="Tahoma"/>
                <w:b/>
                <w:color w:val="000000"/>
                <w:sz w:val="18"/>
                <w:szCs w:val="20"/>
                <w:lang w:val="fr-FR"/>
              </w:rPr>
              <w:t>Réalisable : O/N</w:t>
            </w:r>
          </w:p>
        </w:tc>
      </w:tr>
      <w:tr>
        <w:trPr>
          <w:trHeight w:val="295" w:hRule="atLeast"/>
        </w:trPr>
        <w:tc>
          <w:tcPr>
            <w:tcW w:w="609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62" w:hanging="0"/>
              <w:rPr/>
            </w:pPr>
            <w:r>
              <w:rPr>
                <w:rFonts w:eastAsia="Calibri" w:cs="Tahoma" w:ascii="Tahoma" w:hAnsi="Tahoma"/>
                <w:color w:val="000000"/>
                <w:lang w:val="fr-FR"/>
              </w:rPr>
              <w:t xml:space="preserve">- </w:t>
            </w:r>
            <w:r>
              <w:rPr>
                <w:rFonts w:eastAsia="Calibri" w:cs="Tahoma" w:ascii="Tahoma" w:hAnsi="Tahoma"/>
                <w:b/>
                <w:color w:val="000000"/>
                <w:lang w:val="fr-FR"/>
              </w:rPr>
              <w:t>Planning pour chacune des classes</w:t>
            </w:r>
            <w:r>
              <w:rPr>
                <w:rFonts w:eastAsia="Calibri" w:cs="Tahoma" w:ascii="Tahoma" w:hAnsi="Tahoma"/>
                <w:color w:val="000000"/>
                <w:lang w:val="fr-FR"/>
              </w:rPr>
              <w:t xml:space="preserve"> : organiser et afficher la rotation</w:t>
            </w:r>
          </w:p>
        </w:tc>
        <w:tc>
          <w:tcPr>
            <w:tcW w:w="368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eastAsia="Calibri" w:cs="Tahoma"/>
                <w:lang w:val="fr-FR"/>
              </w:rPr>
            </w:pPr>
            <w:r>
              <w:rPr>
                <w:rFonts w:eastAsia="Calibri" w:cs="Tahoma" w:ascii="Tahoma" w:hAnsi="Tahoma"/>
                <w:lang w:val="fr-FR"/>
              </w:rPr>
            </w:r>
          </w:p>
        </w:tc>
        <w:tc>
          <w:tcPr>
            <w:tcW w:w="3255"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83"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r>
        <w:trPr>
          <w:trHeight w:val="295" w:hRule="atLeast"/>
        </w:trPr>
        <w:tc>
          <w:tcPr>
            <w:tcW w:w="609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rPr/>
            </w:pPr>
            <w:r>
              <w:rPr>
                <w:rFonts w:eastAsia="Calibri" w:cs="Tahoma" w:ascii="Tahoma" w:hAnsi="Tahoma"/>
                <w:b/>
                <w:color w:val="000000"/>
                <w:lang w:val="fr-FR"/>
              </w:rPr>
              <w:t xml:space="preserve"> </w:t>
            </w:r>
            <w:r>
              <w:rPr>
                <w:rFonts w:eastAsia="Calibri" w:cs="Tahoma" w:ascii="Tahoma" w:hAnsi="Tahoma"/>
                <w:b/>
                <w:color w:val="000000"/>
                <w:lang w:val="fr-FR"/>
              </w:rPr>
              <w:t xml:space="preserve">- Prévoir la surveillance : </w:t>
            </w:r>
            <w:r>
              <w:rPr>
                <w:rFonts w:eastAsia="Calibri" w:cs="Tahoma" w:ascii="Tahoma" w:hAnsi="Tahoma"/>
                <w:color w:val="000000"/>
                <w:lang w:val="fr-FR"/>
              </w:rPr>
              <w:t>afficher le planning</w:t>
            </w:r>
          </w:p>
          <w:p>
            <w:pPr>
              <w:pStyle w:val="Normal"/>
              <w:rPr/>
            </w:pPr>
            <w:r>
              <w:rPr>
                <w:rFonts w:eastAsia="Calibri" w:cs="Tahoma" w:ascii="Tahoma" w:hAnsi="Tahoma"/>
                <w:color w:val="000000"/>
                <w:lang w:val="fr-FR"/>
              </w:rPr>
              <w:t xml:space="preserve"> </w:t>
            </w:r>
          </w:p>
        </w:tc>
        <w:tc>
          <w:tcPr>
            <w:tcW w:w="368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rPr>
                <w:rFonts w:ascii="Tahoma" w:hAnsi="Tahoma" w:eastAsia="Calibri" w:cs="Tahoma"/>
                <w:lang w:val="fr-FR"/>
              </w:rPr>
            </w:pPr>
            <w:r>
              <w:rPr>
                <w:rFonts w:eastAsia="Calibri" w:cs="Tahoma" w:ascii="Tahoma" w:hAnsi="Tahoma"/>
                <w:lang w:val="fr-FR"/>
              </w:rPr>
            </w:r>
          </w:p>
        </w:tc>
        <w:tc>
          <w:tcPr>
            <w:tcW w:w="3255"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8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r>
        <w:trPr>
          <w:trHeight w:val="650" w:hRule="atLeast"/>
        </w:trPr>
        <w:tc>
          <w:tcPr>
            <w:tcW w:w="609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80" w:hanging="0"/>
              <w:rPr/>
            </w:pPr>
            <w:r>
              <w:rPr>
                <w:rFonts w:eastAsia="Calibri" w:cs="Tahoma" w:ascii="Tahoma" w:hAnsi="Tahoma"/>
                <w:color w:val="000000"/>
                <w:lang w:val="fr-FR"/>
              </w:rPr>
              <w:t xml:space="preserve"> </w:t>
            </w:r>
            <w:r>
              <w:rPr>
                <w:rFonts w:eastAsia="Calibri" w:cs="Tahoma" w:ascii="Tahoma" w:hAnsi="Tahoma"/>
                <w:color w:val="000000"/>
                <w:lang w:val="fr-FR"/>
              </w:rPr>
              <w:t xml:space="preserve">- </w:t>
            </w:r>
            <w:r>
              <w:rPr>
                <w:rFonts w:eastAsia="Calibri" w:cs="Tahoma" w:ascii="Tahoma" w:hAnsi="Tahoma"/>
                <w:b/>
                <w:color w:val="000000"/>
                <w:lang w:val="fr-FR"/>
              </w:rPr>
              <w:t>Port du masque pour les adultes</w:t>
            </w:r>
          </w:p>
        </w:tc>
        <w:tc>
          <w:tcPr>
            <w:tcW w:w="368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eastAsia="Calibri" w:cs="Tahoma"/>
                <w:lang w:val="fr-FR"/>
              </w:rPr>
            </w:pPr>
            <w:r>
              <w:rPr>
                <w:rFonts w:eastAsia="Calibri" w:cs="Tahoma" w:ascii="Tahoma" w:hAnsi="Tahoma"/>
                <w:lang w:val="fr-FR"/>
              </w:rPr>
            </w:r>
          </w:p>
        </w:tc>
        <w:tc>
          <w:tcPr>
            <w:tcW w:w="3255"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83"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r>
        <w:trPr>
          <w:trHeight w:val="845" w:hRule="atLeast"/>
        </w:trPr>
        <w:tc>
          <w:tcPr>
            <w:tcW w:w="609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ind w:left="62" w:hanging="0"/>
              <w:rPr/>
            </w:pPr>
            <w:r>
              <w:rPr>
                <w:rFonts w:eastAsia="Calibri" w:cs="Tahoma" w:ascii="Tahoma" w:hAnsi="Tahoma"/>
                <w:color w:val="000000"/>
                <w:lang w:val="fr-FR"/>
              </w:rPr>
              <w:t xml:space="preserve">- </w:t>
            </w:r>
            <w:r>
              <w:rPr>
                <w:rFonts w:eastAsia="Calibri" w:cs="Tahoma" w:ascii="Tahoma" w:hAnsi="Tahoma"/>
                <w:b/>
                <w:color w:val="000000"/>
                <w:lang w:val="fr-FR"/>
              </w:rPr>
              <w:t>Neutraliser l’utilisation des jeux et installations d’extérieur par balisage (ou prévoir désinfection)</w:t>
            </w:r>
          </w:p>
        </w:tc>
        <w:tc>
          <w:tcPr>
            <w:tcW w:w="368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rPr>
                <w:rFonts w:ascii="Tahoma" w:hAnsi="Tahoma" w:eastAsia="Calibri" w:cs="Tahoma"/>
                <w:lang w:val="fr-FR"/>
              </w:rPr>
            </w:pPr>
            <w:r>
              <w:rPr>
                <w:rFonts w:eastAsia="Calibri" w:cs="Tahoma" w:ascii="Tahoma" w:hAnsi="Tahoma"/>
                <w:lang w:val="fr-FR"/>
              </w:rPr>
            </w:r>
          </w:p>
        </w:tc>
        <w:tc>
          <w:tcPr>
            <w:tcW w:w="3255"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8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r>
        <w:trPr>
          <w:trHeight w:val="845" w:hRule="atLeast"/>
        </w:trPr>
        <w:tc>
          <w:tcPr>
            <w:tcW w:w="609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62" w:hanging="0"/>
              <w:rPr/>
            </w:pPr>
            <w:r>
              <w:rPr>
                <w:rFonts w:eastAsia="Calibri" w:cs="Tahoma" w:ascii="Tahoma" w:hAnsi="Tahoma"/>
                <w:color w:val="000000"/>
                <w:lang w:val="fr-FR"/>
              </w:rPr>
              <w:t xml:space="preserve">- </w:t>
            </w:r>
            <w:r>
              <w:rPr>
                <w:rFonts w:eastAsia="Calibri" w:cs="Tahoma" w:ascii="Tahoma" w:hAnsi="Tahoma"/>
                <w:b/>
                <w:color w:val="000000"/>
                <w:lang w:val="fr-FR"/>
              </w:rPr>
              <w:t>Prévoir lavage des mains avant et après la récréation</w:t>
            </w:r>
          </w:p>
        </w:tc>
        <w:tc>
          <w:tcPr>
            <w:tcW w:w="368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eastAsia="Calibri" w:cs="Tahoma"/>
                <w:lang w:val="fr-FR"/>
              </w:rPr>
            </w:pPr>
            <w:r>
              <w:rPr>
                <w:rFonts w:eastAsia="Calibri" w:cs="Tahoma" w:ascii="Tahoma" w:hAnsi="Tahoma"/>
                <w:lang w:val="fr-FR"/>
              </w:rPr>
            </w:r>
          </w:p>
        </w:tc>
        <w:tc>
          <w:tcPr>
            <w:tcW w:w="3255"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83"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bl>
    <w:p>
      <w:pPr>
        <w:pStyle w:val="Normal"/>
        <w:rPr>
          <w:rFonts w:ascii="Tahoma" w:hAnsi="Tahoma" w:eastAsia="Calibri" w:cs="Tahoma"/>
          <w:color w:val="000000"/>
          <w:lang w:val="fr-FR"/>
        </w:rPr>
      </w:pPr>
      <w:r>
        <w:rPr>
          <w:rFonts w:eastAsia="Calibri" w:cs="Tahoma" w:ascii="Tahoma" w:hAnsi="Tahoma"/>
          <w:color w:val="000000"/>
          <w:lang w:val="fr-FR"/>
        </w:rPr>
      </w:r>
    </w:p>
    <w:p>
      <w:pPr>
        <w:pStyle w:val="Normal"/>
        <w:rPr>
          <w:rFonts w:ascii="Tahoma" w:hAnsi="Tahoma" w:eastAsia="Calibri" w:cs="Tahoma"/>
          <w:lang w:val="fr-FR"/>
        </w:rPr>
      </w:pPr>
      <w:r>
        <w:rPr>
          <w:rFonts w:eastAsia="Calibri" w:cs="Tahoma" w:ascii="Tahoma" w:hAnsi="Tahoma"/>
          <w:lang w:val="fr-FR"/>
        </w:rPr>
      </w:r>
      <w:r>
        <w:br w:type="page"/>
      </w:r>
    </w:p>
    <w:p>
      <w:pPr>
        <w:pStyle w:val="Normal"/>
        <w:numPr>
          <w:ilvl w:val="0"/>
          <w:numId w:val="1"/>
        </w:numPr>
        <w:rPr/>
      </w:pPr>
      <w:r>
        <w:rPr>
          <w:rFonts w:eastAsia="Calibri" w:cs="Tahoma" w:ascii="Tahoma" w:hAnsi="Tahoma"/>
          <w:b/>
          <w:color w:val="000000"/>
          <w:sz w:val="32"/>
          <w:szCs w:val="32"/>
          <w:lang w:val="fr-FR"/>
        </w:rPr>
        <w:t>Enseignement</w:t>
      </w:r>
    </w:p>
    <w:p>
      <w:pPr>
        <w:pStyle w:val="Normal"/>
        <w:ind w:left="1080" w:hanging="0"/>
        <w:rPr>
          <w:rFonts w:ascii="Tahoma" w:hAnsi="Tahoma" w:eastAsia="Calibri" w:cs="Tahoma"/>
          <w:b/>
          <w:b/>
          <w:color w:val="000000"/>
          <w:sz w:val="32"/>
          <w:szCs w:val="32"/>
          <w:lang w:val="fr-FR"/>
        </w:rPr>
      </w:pPr>
      <w:r>
        <w:rPr>
          <w:rFonts w:eastAsia="Calibri" w:cs="Tahoma" w:ascii="Tahoma" w:hAnsi="Tahoma"/>
          <w:b/>
          <w:color w:val="000000"/>
          <w:sz w:val="32"/>
          <w:szCs w:val="32"/>
          <w:lang w:val="fr-FR"/>
        </w:rPr>
      </w:r>
    </w:p>
    <w:p>
      <w:pPr>
        <w:pStyle w:val="Normal"/>
        <w:rPr/>
      </w:pPr>
      <w:r>
        <w:rPr>
          <w:rFonts w:eastAsia="Calibri" w:cs="Tahoma" w:ascii="Tahoma" w:hAnsi="Tahoma"/>
          <w:color w:val="000000"/>
          <w:lang w:val="fr-FR"/>
        </w:rPr>
        <w:t>Certaines activités vont être plus difficiles que d’autres à mettre en œuvre dans le respect des gestes barrières.</w:t>
      </w:r>
    </w:p>
    <w:p>
      <w:pPr>
        <w:pStyle w:val="Normal"/>
        <w:rPr/>
      </w:pPr>
      <w:r>
        <w:rPr>
          <w:rFonts w:eastAsia="Calibri" w:cs="Tahoma" w:ascii="Tahoma" w:hAnsi="Tahoma"/>
          <w:color w:val="000000"/>
          <w:lang w:val="fr-FR"/>
        </w:rPr>
        <w:t>Il est important d‘anticiper afin de prévoir le matériel et l’organisation nécessaires.</w:t>
      </w:r>
    </w:p>
    <w:p>
      <w:pPr>
        <w:pStyle w:val="Normal"/>
        <w:rPr>
          <w:rFonts w:ascii="Tahoma" w:hAnsi="Tahoma" w:eastAsia="Calibri" w:cs="Tahoma"/>
          <w:color w:val="000000"/>
          <w:lang w:val="fr-FR"/>
        </w:rPr>
      </w:pPr>
      <w:r>
        <w:rPr>
          <w:rFonts w:eastAsia="Calibri" w:cs="Tahoma" w:ascii="Tahoma" w:hAnsi="Tahoma"/>
          <w:color w:val="000000"/>
          <w:lang w:val="fr-FR"/>
        </w:rPr>
      </w:r>
    </w:p>
    <w:tbl>
      <w:tblPr>
        <w:tblStyle w:val="a4"/>
        <w:tblW w:w="14314" w:type="dxa"/>
        <w:jc w:val="left"/>
        <w:tblInd w:w="0" w:type="dxa"/>
        <w:tblCellMar>
          <w:top w:w="0" w:type="dxa"/>
          <w:left w:w="108" w:type="dxa"/>
          <w:bottom w:w="0" w:type="dxa"/>
          <w:right w:w="108" w:type="dxa"/>
        </w:tblCellMar>
        <w:tblLook w:firstRow="0" w:noVBand="0" w:lastRow="0" w:firstColumn="0" w:lastColumn="0" w:noHBand="0" w:val="0000"/>
      </w:tblPr>
      <w:tblGrid>
        <w:gridCol w:w="6092"/>
        <w:gridCol w:w="3683"/>
        <w:gridCol w:w="3260"/>
        <w:gridCol w:w="1278"/>
      </w:tblGrid>
      <w:tr>
        <w:trPr/>
        <w:tc>
          <w:tcPr>
            <w:tcW w:w="6092" w:type="dxa"/>
            <w:tcBorders>
              <w:top w:val="single" w:sz="4" w:space="0" w:color="000000"/>
              <w:left w:val="single" w:sz="4" w:space="0" w:color="000000"/>
              <w:bottom w:val="single" w:sz="4" w:space="0" w:color="000000"/>
              <w:right w:val="single" w:sz="4" w:space="0" w:color="000000"/>
            </w:tcBorders>
            <w:shd w:color="auto" w:fill="BDC0BF" w:val="clear"/>
          </w:tcPr>
          <w:p>
            <w:pPr>
              <w:pStyle w:val="Normal"/>
              <w:rPr/>
            </w:pPr>
            <w:r>
              <w:rPr>
                <w:rFonts w:eastAsia="Calibri" w:cs="Tahoma" w:ascii="Tahoma" w:hAnsi="Tahoma"/>
                <w:b/>
                <w:lang w:val="fr-FR"/>
              </w:rPr>
              <w:t xml:space="preserve"> </w:t>
            </w:r>
          </w:p>
        </w:tc>
        <w:tc>
          <w:tcPr>
            <w:tcW w:w="3683" w:type="dxa"/>
            <w:tcBorders>
              <w:top w:val="single" w:sz="4" w:space="0" w:color="000000"/>
              <w:left w:val="single" w:sz="4" w:space="0" w:color="000000"/>
              <w:bottom w:val="single" w:sz="4" w:space="0" w:color="000000"/>
              <w:right w:val="single" w:sz="4" w:space="0" w:color="000000"/>
            </w:tcBorders>
            <w:shd w:color="auto" w:fill="BDC0BF" w:val="clear"/>
          </w:tcPr>
          <w:p>
            <w:pPr>
              <w:pStyle w:val="Normal"/>
              <w:tabs>
                <w:tab w:val="clear" w:pos="720"/>
                <w:tab w:val="center" w:pos="2600" w:leader="none"/>
              </w:tabs>
              <w:jc w:val="center"/>
              <w:rPr/>
            </w:pPr>
            <w:r>
              <w:rPr>
                <w:rFonts w:eastAsia="Calibri" w:cs="Tahoma" w:ascii="Tahoma" w:hAnsi="Tahoma"/>
                <w:b/>
                <w:color w:val="000000"/>
                <w:sz w:val="18"/>
                <w:szCs w:val="20"/>
                <w:lang w:val="fr-FR"/>
              </w:rPr>
              <w:t>Solutions à mettre en œuvre</w:t>
            </w:r>
          </w:p>
        </w:tc>
        <w:tc>
          <w:tcPr>
            <w:tcW w:w="3260" w:type="dxa"/>
            <w:tcBorders>
              <w:top w:val="single" w:sz="4" w:space="0" w:color="000000"/>
              <w:left w:val="single" w:sz="4" w:space="0" w:color="000000"/>
              <w:bottom w:val="single" w:sz="4" w:space="0" w:color="000000"/>
              <w:right w:val="single" w:sz="4" w:space="0" w:color="000000"/>
            </w:tcBorders>
            <w:shd w:color="auto" w:fill="BDC0BF" w:val="clear"/>
            <w:tcMar>
              <w:left w:w="7" w:type="dxa"/>
              <w:right w:w="10" w:type="dxa"/>
            </w:tcMar>
          </w:tcPr>
          <w:p>
            <w:pPr>
              <w:pStyle w:val="Normal"/>
              <w:tabs>
                <w:tab w:val="clear" w:pos="720"/>
                <w:tab w:val="center" w:pos="2600" w:leader="none"/>
              </w:tabs>
              <w:jc w:val="center"/>
              <w:rPr/>
            </w:pPr>
            <w:r>
              <w:rPr>
                <w:rFonts w:eastAsia="Calibri" w:cs="Tahoma" w:ascii="Tahoma" w:hAnsi="Tahoma"/>
                <w:b/>
                <w:color w:val="000000"/>
                <w:sz w:val="18"/>
                <w:szCs w:val="20"/>
                <w:lang w:val="fr-FR"/>
              </w:rPr>
              <w:t>Besoins matériels</w:t>
            </w:r>
          </w:p>
        </w:tc>
        <w:tc>
          <w:tcPr>
            <w:tcW w:w="1278" w:type="dxa"/>
            <w:tcBorders>
              <w:top w:val="single" w:sz="4" w:space="0" w:color="000000"/>
              <w:left w:val="single" w:sz="4" w:space="0" w:color="000000"/>
              <w:bottom w:val="single" w:sz="4" w:space="0" w:color="000000"/>
              <w:right w:val="single" w:sz="4" w:space="0" w:color="000000"/>
            </w:tcBorders>
            <w:shd w:color="auto" w:fill="BDC0BF" w:val="clear"/>
            <w:tcMar>
              <w:left w:w="7" w:type="dxa"/>
              <w:right w:w="10" w:type="dxa"/>
            </w:tcMar>
          </w:tcPr>
          <w:p>
            <w:pPr>
              <w:pStyle w:val="Normal"/>
              <w:tabs>
                <w:tab w:val="clear" w:pos="720"/>
                <w:tab w:val="center" w:pos="2600" w:leader="none"/>
              </w:tabs>
              <w:jc w:val="center"/>
              <w:rPr/>
            </w:pPr>
            <w:r>
              <w:rPr>
                <w:rFonts w:eastAsia="Calibri" w:cs="Tahoma" w:ascii="Tahoma" w:hAnsi="Tahoma"/>
                <w:b/>
                <w:color w:val="000000"/>
                <w:sz w:val="18"/>
                <w:szCs w:val="20"/>
                <w:lang w:val="fr-FR"/>
              </w:rPr>
              <w:t>Réalisable : O/N</w:t>
            </w:r>
          </w:p>
        </w:tc>
      </w:tr>
      <w:tr>
        <w:trPr>
          <w:trHeight w:val="295" w:hRule="atLeast"/>
        </w:trPr>
        <w:tc>
          <w:tcPr>
            <w:tcW w:w="609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62" w:hanging="0"/>
              <w:rPr/>
            </w:pPr>
            <w:r>
              <w:rPr>
                <w:rFonts w:eastAsia="Calibri" w:cs="Tahoma" w:ascii="Tahoma" w:hAnsi="Tahoma"/>
                <w:color w:val="000000"/>
                <w:lang w:val="fr-FR"/>
              </w:rPr>
              <w:t xml:space="preserve">- </w:t>
            </w:r>
            <w:r>
              <w:rPr>
                <w:rFonts w:eastAsia="Calibri" w:cs="Tahoma" w:ascii="Tahoma" w:hAnsi="Tahoma"/>
                <w:b/>
                <w:color w:val="000000"/>
                <w:lang w:val="fr-FR"/>
              </w:rPr>
              <w:t>Prévoir planning de l’utilisation de salles ou de sites spécif</w:t>
            </w:r>
            <w:r>
              <w:rPr>
                <w:rFonts w:eastAsia="Calibri" w:cs="Tahoma" w:ascii="Tahoma" w:hAnsi="Tahoma"/>
                <w:b/>
                <w:lang w:val="fr-FR"/>
              </w:rPr>
              <w:t xml:space="preserve">iques : </w:t>
            </w:r>
            <w:r>
              <w:rPr>
                <w:rFonts w:eastAsia="Calibri" w:cs="Tahoma" w:ascii="Tahoma" w:hAnsi="Tahoma"/>
                <w:lang w:val="fr-FR"/>
              </w:rPr>
              <w:t>en fonction de la taille de la salle, de l’aménagement possible et du groupe d’élèves accueilli …</w:t>
            </w:r>
          </w:p>
        </w:tc>
        <w:tc>
          <w:tcPr>
            <w:tcW w:w="368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eastAsia="Calibri" w:cs="Tahoma"/>
                <w:lang w:val="fr-FR"/>
              </w:rPr>
            </w:pPr>
            <w:r>
              <w:rPr>
                <w:rFonts w:eastAsia="Calibri" w:cs="Tahoma" w:ascii="Tahoma" w:hAnsi="Tahoma"/>
                <w:lang w:val="fr-FR"/>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78"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r>
        <w:trPr>
          <w:trHeight w:val="295" w:hRule="atLeast"/>
        </w:trPr>
        <w:tc>
          <w:tcPr>
            <w:tcW w:w="609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rPr/>
            </w:pPr>
            <w:r>
              <w:rPr>
                <w:rFonts w:eastAsia="Calibri" w:cs="Tahoma" w:ascii="Tahoma" w:hAnsi="Tahoma"/>
                <w:b/>
                <w:color w:val="000000"/>
                <w:lang w:val="fr-FR"/>
              </w:rPr>
              <w:t xml:space="preserve">- Le matériel nécessaire : </w:t>
            </w:r>
          </w:p>
          <w:p>
            <w:pPr>
              <w:pStyle w:val="Normal"/>
              <w:numPr>
                <w:ilvl w:val="0"/>
                <w:numId w:val="9"/>
              </w:numPr>
              <w:rPr/>
            </w:pPr>
            <w:r>
              <w:rPr>
                <w:rFonts w:eastAsia="Calibri" w:cs="Tahoma" w:ascii="Tahoma" w:hAnsi="Tahoma"/>
                <w:color w:val="000000"/>
                <w:lang w:val="fr-FR"/>
              </w:rPr>
              <w:t xml:space="preserve">Prévoir du matériel individuel (personnel ou pas) </w:t>
            </w:r>
            <w:r>
              <w:rPr>
                <w:rFonts w:eastAsia="Calibri" w:cs="Tahoma" w:ascii="Tahoma" w:hAnsi="Tahoma"/>
                <w:lang w:val="fr-FR"/>
              </w:rPr>
              <w:t>;</w:t>
            </w:r>
            <w:r>
              <w:rPr>
                <w:rFonts w:eastAsia="Calibri" w:cs="Tahoma" w:ascii="Tahoma" w:hAnsi="Tahoma"/>
                <w:color w:val="000000"/>
                <w:lang w:val="fr-FR"/>
              </w:rPr>
              <w:t xml:space="preserve"> </w:t>
            </w:r>
          </w:p>
          <w:p>
            <w:pPr>
              <w:pStyle w:val="Normal"/>
              <w:numPr>
                <w:ilvl w:val="0"/>
                <w:numId w:val="9"/>
              </w:numPr>
              <w:rPr/>
            </w:pPr>
            <w:r>
              <w:rPr>
                <w:rFonts w:eastAsia="Calibri" w:cs="Tahoma" w:ascii="Tahoma" w:hAnsi="Tahoma"/>
                <w:color w:val="000000"/>
                <w:lang w:val="fr-FR"/>
              </w:rPr>
              <w:t xml:space="preserve">Prévoir de neutraliser ce qui ne peut être utilisé (par ex : matériel difficilement nettoyable) </w:t>
            </w:r>
            <w:r>
              <w:rPr>
                <w:rFonts w:eastAsia="Calibri" w:cs="Tahoma" w:ascii="Tahoma" w:hAnsi="Tahoma"/>
                <w:lang w:val="fr-FR"/>
              </w:rPr>
              <w:t>;</w:t>
            </w:r>
          </w:p>
          <w:p>
            <w:pPr>
              <w:pStyle w:val="Normal"/>
              <w:numPr>
                <w:ilvl w:val="0"/>
                <w:numId w:val="9"/>
              </w:numPr>
              <w:rPr/>
            </w:pPr>
            <w:r>
              <w:rPr>
                <w:rFonts w:eastAsia="Calibri" w:cs="Tahoma" w:ascii="Tahoma" w:hAnsi="Tahoma"/>
                <w:lang w:val="fr-FR"/>
              </w:rPr>
              <w:t>Prévoir la désinfection du matériel utilisé.</w:t>
            </w:r>
          </w:p>
        </w:tc>
        <w:tc>
          <w:tcPr>
            <w:tcW w:w="368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rPr>
                <w:rFonts w:ascii="Tahoma" w:hAnsi="Tahoma" w:eastAsia="Calibri" w:cs="Tahoma"/>
                <w:lang w:val="fr-FR"/>
              </w:rPr>
            </w:pPr>
            <w:r>
              <w:rPr>
                <w:rFonts w:eastAsia="Calibri" w:cs="Tahoma" w:ascii="Tahoma" w:hAnsi="Tahoma"/>
                <w:lang w:val="fr-FR"/>
              </w:rPr>
            </w:r>
          </w:p>
        </w:tc>
        <w:tc>
          <w:tcPr>
            <w:tcW w:w="326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7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bl>
    <w:p>
      <w:pPr>
        <w:pStyle w:val="Normal"/>
        <w:rPr>
          <w:rFonts w:ascii="Tahoma" w:hAnsi="Tahoma" w:eastAsia="Calibri" w:cs="Tahoma"/>
          <w:color w:val="000000"/>
          <w:lang w:val="fr-FR"/>
        </w:rPr>
      </w:pPr>
      <w:r>
        <w:rPr>
          <w:rFonts w:eastAsia="Calibri" w:cs="Tahoma" w:ascii="Tahoma" w:hAnsi="Tahoma"/>
          <w:color w:val="000000"/>
          <w:lang w:val="fr-FR"/>
        </w:rPr>
      </w:r>
    </w:p>
    <w:p>
      <w:pPr>
        <w:pStyle w:val="Normal"/>
        <w:rPr>
          <w:rFonts w:ascii="Tahoma" w:hAnsi="Tahoma" w:eastAsia="Calibri" w:cs="Tahoma"/>
          <w:lang w:val="fr-FR"/>
        </w:rPr>
      </w:pPr>
      <w:r>
        <w:rPr>
          <w:rFonts w:eastAsia="Calibri" w:cs="Tahoma" w:ascii="Tahoma" w:hAnsi="Tahoma"/>
          <w:lang w:val="fr-FR"/>
        </w:rPr>
      </w:r>
      <w:r>
        <w:br w:type="page"/>
      </w:r>
    </w:p>
    <w:p>
      <w:pPr>
        <w:pStyle w:val="Normal"/>
        <w:numPr>
          <w:ilvl w:val="0"/>
          <w:numId w:val="1"/>
        </w:numPr>
        <w:rPr/>
      </w:pPr>
      <w:r>
        <w:rPr>
          <w:rFonts w:eastAsia="Calibri" w:cs="Tahoma" w:ascii="Tahoma" w:hAnsi="Tahoma"/>
          <w:b/>
          <w:color w:val="000000"/>
          <w:sz w:val="32"/>
          <w:szCs w:val="32"/>
          <w:lang w:val="fr-FR"/>
        </w:rPr>
        <w:t>Personnels</w:t>
      </w:r>
    </w:p>
    <w:p>
      <w:pPr>
        <w:pStyle w:val="Normal"/>
        <w:ind w:left="1080" w:hanging="0"/>
        <w:rPr>
          <w:rFonts w:ascii="Tahoma" w:hAnsi="Tahoma" w:eastAsia="Calibri" w:cs="Tahoma"/>
          <w:b/>
          <w:b/>
          <w:color w:val="000000"/>
          <w:lang w:val="fr-FR"/>
        </w:rPr>
      </w:pPr>
      <w:r>
        <w:rPr>
          <w:rFonts w:eastAsia="Calibri" w:cs="Tahoma" w:ascii="Tahoma" w:hAnsi="Tahoma"/>
          <w:b/>
          <w:color w:val="000000"/>
          <w:lang w:val="fr-FR"/>
        </w:rPr>
      </w:r>
    </w:p>
    <w:p>
      <w:pPr>
        <w:pStyle w:val="Normal"/>
        <w:rPr/>
      </w:pPr>
      <w:r>
        <w:rPr>
          <w:rFonts w:eastAsia="Calibri" w:cs="Tahoma" w:ascii="Tahoma" w:hAnsi="Tahoma"/>
          <w:color w:val="000000"/>
          <w:lang w:val="fr-FR"/>
        </w:rPr>
        <w:t>La responsabilité de l’employeur est engagée ici quant au risque de contamination.</w:t>
      </w:r>
    </w:p>
    <w:p>
      <w:pPr>
        <w:pStyle w:val="Normal"/>
        <w:rPr/>
      </w:pPr>
      <w:r>
        <w:rPr>
          <w:rFonts w:eastAsia="Calibri" w:cs="Tahoma" w:ascii="Tahoma" w:hAnsi="Tahoma"/>
          <w:color w:val="000000"/>
          <w:lang w:val="fr-FR"/>
        </w:rPr>
        <w:t>Le stock de matériel sanitaire (masques, gel et lingettes) devra être vérifié régulièrement.</w:t>
      </w:r>
    </w:p>
    <w:p>
      <w:pPr>
        <w:pStyle w:val="Normal"/>
        <w:rPr/>
      </w:pPr>
      <w:r>
        <w:rPr>
          <w:rFonts w:eastAsia="Calibri" w:cs="Tahoma" w:ascii="Tahoma" w:hAnsi="Tahoma"/>
          <w:color w:val="000000"/>
          <w:lang w:val="fr-FR"/>
        </w:rPr>
        <w:t>La désinfection de son matériel doit être quotidienne</w:t>
      </w:r>
      <w:r>
        <w:rPr>
          <w:rFonts w:eastAsia="Calibri" w:cs="Tahoma" w:ascii="Tahoma" w:hAnsi="Tahoma"/>
          <w:b/>
          <w:color w:val="000000"/>
          <w:lang w:val="fr-FR"/>
        </w:rPr>
        <w:t>.</w:t>
      </w:r>
    </w:p>
    <w:p>
      <w:pPr>
        <w:pStyle w:val="Normal"/>
        <w:rPr/>
      </w:pPr>
      <w:r>
        <w:rPr>
          <w:rFonts w:eastAsia="Calibri" w:cs="Tahoma" w:ascii="Tahoma" w:hAnsi="Tahoma"/>
          <w:color w:val="000000"/>
          <w:lang w:val="fr-FR"/>
        </w:rPr>
        <w:t xml:space="preserve">Il faut envisager que sur la période </w:t>
      </w:r>
      <w:r>
        <w:rPr>
          <w:rFonts w:eastAsia="Calibri" w:cs="Tahoma" w:ascii="Tahoma" w:hAnsi="Tahoma"/>
          <w:lang w:val="fr-FR"/>
        </w:rPr>
        <w:t xml:space="preserve">à venir </w:t>
      </w:r>
      <w:r>
        <w:rPr>
          <w:rFonts w:eastAsia="Calibri" w:cs="Tahoma" w:ascii="Tahoma" w:hAnsi="Tahoma"/>
          <w:color w:val="000000"/>
          <w:lang w:val="fr-FR"/>
        </w:rPr>
        <w:t xml:space="preserve">d’autres personnels peuvent être amenés à travailler à l’école, </w:t>
      </w:r>
      <w:r>
        <w:rPr>
          <w:rFonts w:eastAsia="Calibri" w:cs="Tahoma" w:ascii="Tahoma" w:hAnsi="Tahoma"/>
          <w:lang w:val="fr-FR"/>
        </w:rPr>
        <w:t>leur information doit être anticipée</w:t>
      </w:r>
      <w:r>
        <w:rPr>
          <w:rFonts w:eastAsia="Calibri" w:cs="Tahoma" w:ascii="Tahoma" w:hAnsi="Tahoma"/>
          <w:color w:val="000000"/>
          <w:lang w:val="fr-FR"/>
        </w:rPr>
        <w:t xml:space="preserve"> </w:t>
      </w:r>
      <w:r>
        <w:rPr>
          <w:rFonts w:eastAsia="Calibri" w:cs="Tahoma" w:ascii="Tahoma" w:hAnsi="Tahoma"/>
          <w:lang w:val="fr-FR"/>
        </w:rPr>
        <w:t>(le ministère s’est engagé à envoyer des documents dans cet objectif).</w:t>
      </w:r>
    </w:p>
    <w:p>
      <w:pPr>
        <w:pStyle w:val="Normal"/>
        <w:jc w:val="both"/>
        <w:rPr/>
      </w:pPr>
      <w:r>
        <w:rPr>
          <w:rFonts w:eastAsia="Calibri" w:cs="Tahoma" w:ascii="Tahoma" w:hAnsi="Tahoma"/>
          <w:lang w:val="fr-FR"/>
        </w:rPr>
        <w:t xml:space="preserve">Le port d’un masque « grand public », anti-projection, est rendu obligatoire pour tous les personnels intervenant à l’école et en contact direct avec les élèves. L’Éducation nationale doit fournir à ses agent-es deux masques par jour. Les personnels employés par les collectivités doivent également être équipés par leur employeur. </w:t>
      </w:r>
    </w:p>
    <w:p>
      <w:pPr>
        <w:pStyle w:val="Normal"/>
        <w:jc w:val="both"/>
        <w:rPr/>
      </w:pPr>
      <w:r>
        <w:rPr>
          <w:rFonts w:eastAsia="Calibri" w:cs="Tahoma" w:ascii="Tahoma" w:hAnsi="Tahoma"/>
          <w:lang w:val="fr-FR"/>
        </w:rPr>
        <w:t>Les masques ne sont obligatoires pour les élèves qu’à compter du collège. Ils peuvent néanmoins être portés par les élèves à l’école primaire, mais restent prohibés à l’école maternelle.</w:t>
      </w:r>
    </w:p>
    <w:p>
      <w:pPr>
        <w:pStyle w:val="Normal"/>
        <w:jc w:val="both"/>
        <w:rPr/>
      </w:pPr>
      <w:r>
        <w:rPr>
          <w:rFonts w:eastAsia="Calibri" w:cs="Tahoma" w:ascii="Tahoma" w:hAnsi="Tahoma"/>
          <w:lang w:val="fr-FR"/>
        </w:rPr>
        <w:t>Par ailleurs, tel que le plan de reprise a été annoncé, les enseignant-es seront amenés à travailler selon des modalités différentes en fonction de leur situation (en présentiel, à distance…), tout comme les personnels vulnérables ou vivant avec quelqu’un de vulnérable pourront bénéficier d’autorisations spéciales d’absence ou de congés maladie s’ils ne peuvent assurer l’enseignement à distance. Cela suppose d’avoir une vue d’ensemble pour assurer le service. La situation exceptionnelle de reprise peut également nécessiter la demande de personnels supplémentaires pour renforcer les effectifs.</w:t>
      </w:r>
    </w:p>
    <w:p>
      <w:pPr>
        <w:pStyle w:val="Normal"/>
        <w:jc w:val="both"/>
        <w:rPr>
          <w:rFonts w:ascii="Tahoma" w:hAnsi="Tahoma" w:eastAsia="Tahoma" w:cs="Tahoma"/>
          <w:sz w:val="22"/>
          <w:szCs w:val="22"/>
          <w:lang w:val="fr-FR"/>
        </w:rPr>
      </w:pPr>
      <w:r>
        <w:rPr>
          <w:rFonts w:eastAsia="Tahoma" w:cs="Tahoma" w:ascii="Tahoma" w:hAnsi="Tahoma"/>
          <w:sz w:val="22"/>
          <w:szCs w:val="22"/>
          <w:lang w:val="fr-FR"/>
        </w:rPr>
      </w:r>
    </w:p>
    <w:p>
      <w:pPr>
        <w:pStyle w:val="Normal"/>
        <w:jc w:val="both"/>
        <w:rPr/>
      </w:pPr>
      <w:r>
        <w:rPr>
          <w:rFonts w:eastAsia="Tahoma" w:cs="Tahoma" w:ascii="Tahoma" w:hAnsi="Tahoma"/>
          <w:b/>
          <w:sz w:val="22"/>
          <w:szCs w:val="22"/>
          <w:lang w:val="fr-FR"/>
        </w:rPr>
        <w:t>Pour le SNUipp-FSU, les masques doivent être mis à disposition des personnels en quantité suffisante dès le 11 mai.</w:t>
      </w:r>
    </w:p>
    <w:p>
      <w:pPr>
        <w:pStyle w:val="Normal"/>
        <w:jc w:val="both"/>
        <w:rPr/>
      </w:pPr>
      <w:r>
        <w:rPr>
          <w:rFonts w:eastAsia="Tahoma" w:cs="Tahoma" w:ascii="Tahoma" w:hAnsi="Tahoma"/>
          <w:b/>
          <w:sz w:val="22"/>
          <w:szCs w:val="22"/>
          <w:lang w:val="fr-FR"/>
        </w:rPr>
        <w:t>Les personnels dit « fragiles » et/ou à risques, pour eux-mêmes ou pour leur entourage familial, ne pourront être présent-es dans les écoles, qu’ils soient enseignants ou non, comme les AESH. Le nombre de personnels présents dans les écoles fluctuera donc et devra être anticipé pour organiser l’accueil des élèves.</w:t>
      </w:r>
    </w:p>
    <w:p>
      <w:pPr>
        <w:pStyle w:val="Normal"/>
        <w:jc w:val="both"/>
        <w:rPr>
          <w:rFonts w:ascii="Tahoma" w:hAnsi="Tahoma" w:eastAsia="Tahoma" w:cs="Tahoma"/>
          <w:b/>
          <w:b/>
          <w:sz w:val="22"/>
          <w:szCs w:val="22"/>
          <w:lang w:val="fr-FR"/>
        </w:rPr>
      </w:pPr>
      <w:r>
        <w:rPr>
          <w:rFonts w:eastAsia="Tahoma" w:cs="Tahoma" w:ascii="Tahoma" w:hAnsi="Tahoma"/>
          <w:b/>
          <w:sz w:val="22"/>
          <w:szCs w:val="22"/>
          <w:lang w:val="fr-FR"/>
        </w:rPr>
      </w:r>
    </w:p>
    <w:p>
      <w:pPr>
        <w:pStyle w:val="Normal"/>
        <w:ind w:left="1080" w:hanging="0"/>
        <w:rPr>
          <w:rFonts w:ascii="Tahoma" w:hAnsi="Tahoma" w:eastAsia="Calibri" w:cs="Tahoma"/>
          <w:b/>
          <w:b/>
          <w:color w:val="000000"/>
          <w:lang w:val="fr-FR"/>
        </w:rPr>
      </w:pPr>
      <w:r>
        <w:rPr>
          <w:rFonts w:eastAsia="Calibri" w:cs="Tahoma" w:ascii="Tahoma" w:hAnsi="Tahoma"/>
          <w:b/>
          <w:color w:val="000000"/>
          <w:lang w:val="fr-FR"/>
        </w:rPr>
      </w:r>
    </w:p>
    <w:tbl>
      <w:tblPr>
        <w:tblStyle w:val="a5"/>
        <w:tblW w:w="14314" w:type="dxa"/>
        <w:jc w:val="left"/>
        <w:tblInd w:w="0" w:type="dxa"/>
        <w:tblCellMar>
          <w:top w:w="0" w:type="dxa"/>
          <w:left w:w="108" w:type="dxa"/>
          <w:bottom w:w="0" w:type="dxa"/>
          <w:right w:w="108" w:type="dxa"/>
        </w:tblCellMar>
        <w:tblLook w:firstRow="0" w:noVBand="0" w:lastRow="0" w:firstColumn="0" w:lastColumn="0" w:noHBand="0" w:val="0000"/>
      </w:tblPr>
      <w:tblGrid>
        <w:gridCol w:w="6092"/>
        <w:gridCol w:w="3683"/>
        <w:gridCol w:w="3260"/>
        <w:gridCol w:w="1278"/>
      </w:tblGrid>
      <w:tr>
        <w:trPr/>
        <w:tc>
          <w:tcPr>
            <w:tcW w:w="6092" w:type="dxa"/>
            <w:tcBorders>
              <w:top w:val="single" w:sz="4" w:space="0" w:color="000000"/>
              <w:left w:val="single" w:sz="4" w:space="0" w:color="000000"/>
              <w:bottom w:val="single" w:sz="4" w:space="0" w:color="000000"/>
              <w:right w:val="single" w:sz="4" w:space="0" w:color="000000"/>
            </w:tcBorders>
            <w:shd w:color="auto" w:fill="BDC0BF" w:val="clear"/>
          </w:tcPr>
          <w:p>
            <w:pPr>
              <w:pStyle w:val="Normal"/>
              <w:rPr>
                <w:rFonts w:ascii="Tahoma" w:hAnsi="Tahoma" w:eastAsia="Calibri" w:cs="Tahoma"/>
                <w:lang w:val="fr-FR"/>
              </w:rPr>
            </w:pPr>
            <w:r>
              <w:rPr>
                <w:rFonts w:eastAsia="Calibri" w:cs="Tahoma" w:ascii="Tahoma" w:hAnsi="Tahoma"/>
                <w:lang w:val="fr-FR"/>
              </w:rPr>
            </w:r>
          </w:p>
        </w:tc>
        <w:tc>
          <w:tcPr>
            <w:tcW w:w="3683" w:type="dxa"/>
            <w:tcBorders>
              <w:top w:val="single" w:sz="4" w:space="0" w:color="000000"/>
              <w:left w:val="single" w:sz="4" w:space="0" w:color="000000"/>
              <w:bottom w:val="single" w:sz="4" w:space="0" w:color="000000"/>
              <w:right w:val="single" w:sz="4" w:space="0" w:color="000000"/>
            </w:tcBorders>
            <w:shd w:color="auto" w:fill="BDC0BF" w:val="clear"/>
          </w:tcPr>
          <w:p>
            <w:pPr>
              <w:pStyle w:val="Normal"/>
              <w:tabs>
                <w:tab w:val="clear" w:pos="720"/>
                <w:tab w:val="center" w:pos="2600" w:leader="none"/>
              </w:tabs>
              <w:jc w:val="center"/>
              <w:rPr/>
            </w:pPr>
            <w:r>
              <w:rPr>
                <w:rFonts w:eastAsia="Calibri" w:cs="Tahoma" w:ascii="Tahoma" w:hAnsi="Tahoma"/>
                <w:b/>
                <w:color w:val="000000"/>
                <w:sz w:val="18"/>
                <w:szCs w:val="20"/>
                <w:lang w:val="fr-FR"/>
              </w:rPr>
              <w:t>Solutions à mettre en œuvre</w:t>
            </w:r>
          </w:p>
        </w:tc>
        <w:tc>
          <w:tcPr>
            <w:tcW w:w="3260" w:type="dxa"/>
            <w:tcBorders>
              <w:top w:val="single" w:sz="4" w:space="0" w:color="000000"/>
              <w:left w:val="single" w:sz="4" w:space="0" w:color="000000"/>
              <w:bottom w:val="single" w:sz="4" w:space="0" w:color="000000"/>
              <w:right w:val="single" w:sz="4" w:space="0" w:color="000000"/>
            </w:tcBorders>
            <w:shd w:color="auto" w:fill="BDC0BF" w:val="clear"/>
            <w:tcMar>
              <w:left w:w="7" w:type="dxa"/>
              <w:right w:w="10" w:type="dxa"/>
            </w:tcMar>
          </w:tcPr>
          <w:p>
            <w:pPr>
              <w:pStyle w:val="Normal"/>
              <w:tabs>
                <w:tab w:val="clear" w:pos="720"/>
                <w:tab w:val="center" w:pos="2600" w:leader="none"/>
              </w:tabs>
              <w:jc w:val="center"/>
              <w:rPr/>
            </w:pPr>
            <w:r>
              <w:rPr>
                <w:rFonts w:eastAsia="Calibri" w:cs="Tahoma" w:ascii="Tahoma" w:hAnsi="Tahoma"/>
                <w:b/>
                <w:color w:val="000000"/>
                <w:sz w:val="18"/>
                <w:szCs w:val="20"/>
                <w:lang w:val="fr-FR"/>
              </w:rPr>
              <w:t>Besoins matériels</w:t>
            </w:r>
          </w:p>
        </w:tc>
        <w:tc>
          <w:tcPr>
            <w:tcW w:w="1278" w:type="dxa"/>
            <w:tcBorders>
              <w:top w:val="single" w:sz="4" w:space="0" w:color="000000"/>
              <w:left w:val="single" w:sz="4" w:space="0" w:color="000000"/>
              <w:bottom w:val="single" w:sz="4" w:space="0" w:color="000000"/>
              <w:right w:val="single" w:sz="4" w:space="0" w:color="000000"/>
            </w:tcBorders>
            <w:shd w:color="auto" w:fill="BDC0BF" w:val="clear"/>
            <w:tcMar>
              <w:left w:w="7" w:type="dxa"/>
              <w:right w:w="10" w:type="dxa"/>
            </w:tcMar>
          </w:tcPr>
          <w:p>
            <w:pPr>
              <w:pStyle w:val="Normal"/>
              <w:tabs>
                <w:tab w:val="clear" w:pos="720"/>
                <w:tab w:val="center" w:pos="2600" w:leader="none"/>
              </w:tabs>
              <w:jc w:val="center"/>
              <w:rPr/>
            </w:pPr>
            <w:r>
              <w:rPr>
                <w:rFonts w:eastAsia="Calibri" w:cs="Tahoma" w:ascii="Tahoma" w:hAnsi="Tahoma"/>
                <w:b/>
                <w:color w:val="000000"/>
                <w:sz w:val="18"/>
                <w:szCs w:val="20"/>
                <w:lang w:val="fr-FR"/>
              </w:rPr>
              <w:t>Réalisable : O/N</w:t>
            </w:r>
          </w:p>
        </w:tc>
      </w:tr>
      <w:tr>
        <w:trPr>
          <w:trHeight w:val="295" w:hRule="atLeast"/>
        </w:trPr>
        <w:tc>
          <w:tcPr>
            <w:tcW w:w="609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ahoma" w:ascii="Tahoma" w:hAnsi="Tahoma"/>
                <w:b/>
                <w:lang w:val="fr-FR"/>
              </w:rPr>
              <w:t xml:space="preserve">- Assurer la continuité du service : </w:t>
            </w:r>
            <w:r>
              <w:rPr>
                <w:rFonts w:eastAsia="Calibri" w:cs="Tahoma" w:ascii="Tahoma" w:hAnsi="Tahoma"/>
                <w:lang w:val="fr-FR"/>
              </w:rPr>
              <w:t>liste des enseignant-es disponibles (hors ASA et congé maladie). C’est à l’IEN de se rapprocher des enseignant.es afin d’établir cette liste qu’il/elle communiquera à chaque directeur-trice.</w:t>
            </w:r>
          </w:p>
        </w:tc>
        <w:tc>
          <w:tcPr>
            <w:tcW w:w="368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eastAsia="Calibri" w:cs="Tahoma"/>
                <w:lang w:val="fr-FR"/>
              </w:rPr>
            </w:pPr>
            <w:r>
              <w:rPr>
                <w:rFonts w:eastAsia="Calibri" w:cs="Tahoma" w:ascii="Tahoma" w:hAnsi="Tahoma"/>
                <w:lang w:val="fr-FR"/>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78"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r>
        <w:trPr>
          <w:trHeight w:val="295" w:hRule="atLeast"/>
        </w:trPr>
        <w:tc>
          <w:tcPr>
            <w:tcW w:w="609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ind w:left="62" w:hanging="0"/>
              <w:rPr/>
            </w:pPr>
            <w:r>
              <w:rPr>
                <w:rFonts w:eastAsia="Calibri" w:cs="Tahoma" w:ascii="Tahoma" w:hAnsi="Tahoma"/>
                <w:b/>
                <w:lang w:val="fr-FR"/>
              </w:rPr>
              <w:t>- Formation aux gestes barrière et à l’utilisation des masques</w:t>
            </w:r>
          </w:p>
        </w:tc>
        <w:tc>
          <w:tcPr>
            <w:tcW w:w="368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rPr>
                <w:rFonts w:ascii="Tahoma" w:hAnsi="Tahoma" w:eastAsia="Calibri" w:cs="Tahoma"/>
                <w:lang w:val="fr-FR"/>
              </w:rPr>
            </w:pPr>
            <w:r>
              <w:rPr>
                <w:rFonts w:eastAsia="Calibri" w:cs="Tahoma" w:ascii="Tahoma" w:hAnsi="Tahoma"/>
                <w:lang w:val="fr-FR"/>
              </w:rPr>
            </w:r>
          </w:p>
        </w:tc>
        <w:tc>
          <w:tcPr>
            <w:tcW w:w="326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7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r>
        <w:trPr>
          <w:trHeight w:val="295" w:hRule="atLeast"/>
        </w:trPr>
        <w:tc>
          <w:tcPr>
            <w:tcW w:w="6092"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eastAsia="Calibri" w:cs="Tahoma" w:ascii="Tahoma" w:hAnsi="Tahoma"/>
                <w:b/>
                <w:lang w:val="fr-FR"/>
              </w:rPr>
              <w:t xml:space="preserve">- Prévoir informations des mesures prises pour l’ensemble des personnels intervenants dans l’école (par ex. par affichage) : </w:t>
            </w:r>
            <w:r>
              <w:rPr>
                <w:rFonts w:eastAsia="Calibri" w:cs="Tahoma" w:ascii="Tahoma" w:hAnsi="Tahoma"/>
                <w:lang w:val="fr-FR"/>
              </w:rPr>
              <w:t>enseignants de l’école, AESH, ATSEM, remplaçant-es ; personnels RASED…</w:t>
            </w:r>
          </w:p>
          <w:p>
            <w:pPr>
              <w:pStyle w:val="ListParagraph"/>
              <w:numPr>
                <w:ilvl w:val="0"/>
                <w:numId w:val="11"/>
              </w:numPr>
              <w:rPr/>
            </w:pPr>
            <w:r>
              <w:rPr>
                <w:rFonts w:eastAsia="Calibri" w:cs="Tahoma" w:ascii="Tahoma" w:hAnsi="Tahoma"/>
                <w:lang w:val="fr-FR"/>
              </w:rPr>
              <w:t>Plannings d’utilisation des salles ;</w:t>
            </w:r>
          </w:p>
          <w:p>
            <w:pPr>
              <w:pStyle w:val="ListParagraph"/>
              <w:numPr>
                <w:ilvl w:val="0"/>
                <w:numId w:val="11"/>
              </w:numPr>
              <w:rPr/>
            </w:pPr>
            <w:r>
              <w:rPr>
                <w:rFonts w:eastAsia="Calibri" w:cs="Tahoma" w:ascii="Tahoma" w:hAnsi="Tahoma"/>
                <w:lang w:val="fr-FR"/>
              </w:rPr>
              <w:t>Horaires des entrées/sorties, récréations…</w:t>
            </w:r>
          </w:p>
          <w:p>
            <w:pPr>
              <w:pStyle w:val="ListParagraph"/>
              <w:numPr>
                <w:ilvl w:val="0"/>
                <w:numId w:val="11"/>
              </w:numPr>
              <w:rPr/>
            </w:pPr>
            <w:r>
              <w:rPr>
                <w:rFonts w:eastAsia="Calibri" w:cs="Tahoma" w:ascii="Tahoma" w:hAnsi="Tahoma"/>
                <w:lang w:val="fr-FR"/>
              </w:rPr>
              <w:t>Consignes de circulation.</w:t>
            </w:r>
          </w:p>
        </w:tc>
        <w:tc>
          <w:tcPr>
            <w:tcW w:w="368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eastAsia="Calibri" w:cs="Tahoma"/>
                <w:lang w:val="fr-FR"/>
              </w:rPr>
            </w:pPr>
            <w:r>
              <w:rPr>
                <w:rFonts w:eastAsia="Calibri" w:cs="Tahoma" w:ascii="Tahoma" w:hAnsi="Tahoma"/>
                <w:lang w:val="fr-FR"/>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78"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r>
        <w:trPr>
          <w:trHeight w:val="295" w:hRule="atLeast"/>
        </w:trPr>
        <w:tc>
          <w:tcPr>
            <w:tcW w:w="609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rPr/>
            </w:pPr>
            <w:r>
              <w:rPr>
                <w:rFonts w:eastAsia="Calibri" w:cs="Tahoma" w:ascii="Tahoma" w:hAnsi="Tahoma"/>
                <w:b/>
                <w:lang w:val="fr-FR"/>
              </w:rPr>
              <w:t xml:space="preserve">- Prévoir le matériel sanitaire en nombre : </w:t>
            </w:r>
            <w:r>
              <w:rPr>
                <w:rFonts w:eastAsia="Calibri" w:cs="Tahoma" w:ascii="Tahoma" w:hAnsi="Tahoma"/>
                <w:lang w:val="fr-FR"/>
              </w:rPr>
              <w:t>en fonction du nombre d’adultes pour une durée donnée afin d’éviter la rupture de stock.</w:t>
            </w:r>
          </w:p>
        </w:tc>
        <w:tc>
          <w:tcPr>
            <w:tcW w:w="368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rPr>
                <w:rFonts w:ascii="Tahoma" w:hAnsi="Tahoma" w:eastAsia="Calibri" w:cs="Tahoma"/>
                <w:lang w:val="fr-FR"/>
              </w:rPr>
            </w:pPr>
            <w:r>
              <w:rPr>
                <w:rFonts w:eastAsia="Calibri" w:cs="Tahoma" w:ascii="Tahoma" w:hAnsi="Tahoma"/>
                <w:lang w:val="fr-FR"/>
              </w:rPr>
            </w:r>
          </w:p>
        </w:tc>
        <w:tc>
          <w:tcPr>
            <w:tcW w:w="3260"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78"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r>
        <w:trPr>
          <w:trHeight w:val="650" w:hRule="atLeast"/>
        </w:trPr>
        <w:tc>
          <w:tcPr>
            <w:tcW w:w="609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80" w:hanging="0"/>
              <w:rPr/>
            </w:pPr>
            <w:r>
              <w:rPr>
                <w:rFonts w:eastAsia="Calibri" w:cs="Tahoma" w:ascii="Tahoma" w:hAnsi="Tahoma"/>
                <w:lang w:val="fr-FR"/>
              </w:rPr>
              <w:t xml:space="preserve">- </w:t>
            </w:r>
            <w:r>
              <w:rPr>
                <w:rFonts w:eastAsia="Calibri" w:cs="Tahoma" w:ascii="Tahoma" w:hAnsi="Tahoma"/>
                <w:b/>
                <w:lang w:val="fr-FR"/>
              </w:rPr>
              <w:t>Prévention :</w:t>
            </w:r>
            <w:r>
              <w:rPr>
                <w:rFonts w:eastAsia="Calibri" w:cs="Tahoma" w:ascii="Tahoma" w:hAnsi="Tahoma"/>
                <w:lang w:val="fr-FR"/>
              </w:rPr>
              <w:t xml:space="preserve"> Chaque enseignant-e doit prendre sa température avant de venir à l’école et rester chez lui-elle en cas de fièvre </w:t>
            </w:r>
          </w:p>
        </w:tc>
        <w:tc>
          <w:tcPr>
            <w:tcW w:w="368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eastAsia="Calibri" w:cs="Tahoma"/>
                <w:lang w:val="fr-FR"/>
              </w:rPr>
            </w:pPr>
            <w:r>
              <w:rPr>
                <w:rFonts w:eastAsia="Calibri" w:cs="Tahoma" w:ascii="Tahoma" w:hAnsi="Tahoma"/>
                <w:lang w:val="fr-FR"/>
              </w:rPr>
            </w:r>
          </w:p>
        </w:tc>
        <w:tc>
          <w:tcPr>
            <w:tcW w:w="3260"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78"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r>
        <w:trPr>
          <w:trHeight w:val="650" w:hRule="atLeast"/>
        </w:trPr>
        <w:tc>
          <w:tcPr>
            <w:tcW w:w="6092" w:type="dxa"/>
            <w:tcBorders>
              <w:top w:val="single" w:sz="4" w:space="0" w:color="000000"/>
              <w:left w:val="single" w:sz="4" w:space="0" w:color="000000"/>
              <w:bottom w:val="single" w:sz="4" w:space="0" w:color="000000"/>
              <w:right w:val="single" w:sz="4" w:space="0" w:color="000000"/>
            </w:tcBorders>
            <w:shd w:color="auto" w:fill="EEEEEE" w:val="clear"/>
          </w:tcPr>
          <w:p>
            <w:pPr>
              <w:pStyle w:val="ListParagraph"/>
              <w:numPr>
                <w:ilvl w:val="0"/>
                <w:numId w:val="2"/>
              </w:numPr>
              <w:rPr/>
            </w:pPr>
            <w:r>
              <w:rPr>
                <w:rFonts w:eastAsia="Calibri" w:cs="Tahoma" w:ascii="Tahoma" w:hAnsi="Tahoma"/>
                <w:b/>
                <w:lang w:val="fr-FR"/>
              </w:rPr>
              <w:t>Prévoir la liste et les coordonnées des personnels ressource</w:t>
            </w:r>
            <w:r>
              <w:rPr>
                <w:rFonts w:eastAsia="Calibri" w:cs="Tahoma" w:ascii="Tahoma" w:hAnsi="Tahoma"/>
                <w:lang w:val="fr-FR"/>
              </w:rPr>
              <w:t xml:space="preserve"> à afficher à l’attention des personnels de l’école : médecin et infirmière scolaires ; </w:t>
            </w:r>
          </w:p>
          <w:p>
            <w:pPr>
              <w:pStyle w:val="ListParagraph"/>
              <w:numPr>
                <w:ilvl w:val="0"/>
                <w:numId w:val="12"/>
              </w:numPr>
              <w:rPr/>
            </w:pPr>
            <w:r>
              <w:rPr>
                <w:rFonts w:eastAsia="Calibri" w:cs="Tahoma" w:ascii="Tahoma" w:hAnsi="Tahoma"/>
                <w:lang w:val="fr-FR"/>
              </w:rPr>
              <w:t xml:space="preserve">Service de médecine de prévention ; </w:t>
            </w:r>
          </w:p>
          <w:p>
            <w:pPr>
              <w:pStyle w:val="ListParagraph"/>
              <w:numPr>
                <w:ilvl w:val="0"/>
                <w:numId w:val="12"/>
              </w:numPr>
              <w:rPr/>
            </w:pPr>
            <w:r>
              <w:rPr>
                <w:rFonts w:eastAsia="Calibri" w:cs="Tahoma" w:ascii="Tahoma" w:hAnsi="Tahoma"/>
                <w:lang w:val="fr-FR"/>
              </w:rPr>
              <w:t xml:space="preserve">Membres du CHSCT ; </w:t>
            </w:r>
          </w:p>
          <w:p>
            <w:pPr>
              <w:pStyle w:val="ListParagraph"/>
              <w:numPr>
                <w:ilvl w:val="0"/>
                <w:numId w:val="12"/>
              </w:numPr>
              <w:rPr/>
            </w:pPr>
            <w:r>
              <w:rPr>
                <w:rFonts w:eastAsia="Calibri" w:cs="Tahoma" w:ascii="Tahoma" w:hAnsi="Tahoma"/>
                <w:lang w:val="fr-FR"/>
              </w:rPr>
              <w:t xml:space="preserve">Assistant-e de prévention ; </w:t>
            </w:r>
          </w:p>
        </w:tc>
        <w:tc>
          <w:tcPr>
            <w:tcW w:w="3683" w:type="dxa"/>
            <w:tcBorders>
              <w:top w:val="single" w:sz="4" w:space="0" w:color="000000"/>
              <w:left w:val="single" w:sz="4" w:space="0" w:color="000000"/>
              <w:bottom w:val="single" w:sz="4" w:space="0" w:color="000000"/>
              <w:right w:val="single" w:sz="4" w:space="0" w:color="000000"/>
            </w:tcBorders>
            <w:shd w:color="auto" w:fill="EEEEEE" w:val="clear"/>
          </w:tcPr>
          <w:p>
            <w:pPr>
              <w:pStyle w:val="Normal"/>
              <w:rPr>
                <w:rFonts w:ascii="Tahoma" w:hAnsi="Tahoma" w:eastAsia="Calibri" w:cs="Tahoma"/>
                <w:lang w:val="fr-FR"/>
              </w:rPr>
            </w:pPr>
            <w:r>
              <w:rPr>
                <w:rFonts w:eastAsia="Calibri" w:cs="Tahoma" w:ascii="Tahoma" w:hAnsi="Tahoma"/>
                <w:lang w:val="fr-FR"/>
              </w:rPr>
            </w:r>
          </w:p>
        </w:tc>
        <w:tc>
          <w:tcPr>
            <w:tcW w:w="3260" w:type="dxa"/>
            <w:tcBorders>
              <w:top w:val="single" w:sz="4" w:space="0" w:color="000000"/>
              <w:left w:val="single" w:sz="4" w:space="0" w:color="000000"/>
              <w:bottom w:val="single" w:sz="4" w:space="0" w:color="000000"/>
              <w:right w:val="single" w:sz="4" w:space="0" w:color="000000"/>
            </w:tcBorders>
            <w:shd w:color="auto" w:fill="EEEEEE"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78" w:type="dxa"/>
            <w:tcBorders>
              <w:top w:val="single" w:sz="4" w:space="0" w:color="000000"/>
              <w:left w:val="single" w:sz="4" w:space="0" w:color="000000"/>
              <w:bottom w:val="single" w:sz="4" w:space="0" w:color="000000"/>
              <w:right w:val="single" w:sz="4" w:space="0" w:color="000000"/>
            </w:tcBorders>
            <w:shd w:color="auto" w:fill="EEEEEE"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bl>
    <w:p>
      <w:pPr>
        <w:pStyle w:val="Normal"/>
        <w:ind w:left="1080" w:hanging="0"/>
        <w:rPr>
          <w:rFonts w:ascii="Tahoma" w:hAnsi="Tahoma" w:eastAsia="Calibri" w:cs="Tahoma"/>
          <w:color w:val="000000"/>
          <w:lang w:val="fr-FR"/>
        </w:rPr>
      </w:pPr>
      <w:r>
        <w:rPr>
          <w:rFonts w:eastAsia="Calibri" w:cs="Tahoma" w:ascii="Tahoma" w:hAnsi="Tahoma"/>
          <w:color w:val="000000"/>
          <w:lang w:val="fr-FR"/>
        </w:rPr>
      </w:r>
    </w:p>
    <w:p>
      <w:pPr>
        <w:pStyle w:val="Normal"/>
        <w:rPr>
          <w:rFonts w:ascii="Tahoma" w:hAnsi="Tahoma" w:cs="Tahoma"/>
          <w:lang w:val="fr-FR"/>
        </w:rPr>
      </w:pPr>
      <w:r>
        <w:rPr>
          <w:rFonts w:cs="Tahoma" w:ascii="Tahoma" w:hAnsi="Tahoma"/>
          <w:lang w:val="fr-FR"/>
        </w:rPr>
      </w:r>
    </w:p>
    <w:p>
      <w:pPr>
        <w:pStyle w:val="Normal"/>
        <w:rPr>
          <w:rFonts w:ascii="Tahoma" w:hAnsi="Tahoma" w:eastAsia="Calibri" w:cs="Tahoma"/>
          <w:lang w:val="fr-FR"/>
        </w:rPr>
      </w:pPr>
      <w:r>
        <w:rPr>
          <w:rFonts w:eastAsia="Calibri" w:cs="Tahoma" w:ascii="Tahoma" w:hAnsi="Tahoma"/>
          <w:lang w:val="fr-FR"/>
        </w:rPr>
      </w:r>
      <w:r>
        <w:br w:type="page"/>
      </w:r>
    </w:p>
    <w:p>
      <w:pPr>
        <w:pStyle w:val="Normal"/>
        <w:numPr>
          <w:ilvl w:val="0"/>
          <w:numId w:val="1"/>
        </w:numPr>
        <w:rPr/>
      </w:pPr>
      <w:r>
        <w:rPr>
          <w:rFonts w:eastAsia="Calibri" w:cs="Tahoma" w:ascii="Tahoma" w:hAnsi="Tahoma"/>
          <w:b/>
          <w:color w:val="000000"/>
          <w:sz w:val="32"/>
          <w:szCs w:val="32"/>
          <w:lang w:val="fr-FR"/>
        </w:rPr>
        <w:t>Cas suspect/avéré</w:t>
      </w:r>
    </w:p>
    <w:p>
      <w:pPr>
        <w:pStyle w:val="Normal"/>
        <w:ind w:left="1080" w:hanging="0"/>
        <w:rPr>
          <w:rFonts w:ascii="Tahoma" w:hAnsi="Tahoma" w:eastAsia="Calibri" w:cs="Tahoma"/>
          <w:b/>
          <w:b/>
          <w:color w:val="000000"/>
          <w:sz w:val="32"/>
          <w:szCs w:val="32"/>
          <w:lang w:val="fr-FR"/>
        </w:rPr>
      </w:pPr>
      <w:r>
        <w:rPr>
          <w:rFonts w:eastAsia="Calibri" w:cs="Tahoma" w:ascii="Tahoma" w:hAnsi="Tahoma"/>
          <w:b/>
          <w:color w:val="000000"/>
          <w:sz w:val="32"/>
          <w:szCs w:val="32"/>
          <w:lang w:val="fr-FR"/>
        </w:rPr>
      </w:r>
    </w:p>
    <w:p>
      <w:pPr>
        <w:pStyle w:val="Normal"/>
        <w:rPr/>
      </w:pPr>
      <w:r>
        <w:rPr>
          <w:rFonts w:eastAsia="Calibri" w:cs="Tahoma" w:ascii="Tahoma" w:hAnsi="Tahoma"/>
          <w:color w:val="000000"/>
          <w:lang w:val="fr-FR"/>
        </w:rPr>
        <w:t>Le ministère a prévu un protocole en c</w:t>
      </w:r>
      <w:r>
        <w:rPr>
          <w:rFonts w:eastAsia="Calibri" w:cs="Tahoma" w:ascii="Tahoma" w:hAnsi="Tahoma"/>
          <w:lang w:val="fr-FR"/>
        </w:rPr>
        <w:t xml:space="preserve">as de suspicion de contamination d’un élève ou d’un adulte de l’école : isolement de la personne dans une pièce dédiée jusqu’à la prise en charge par les parents ou la médecine scolaire. Ce sont les autorités sanitaires locales qui prennent la décision d’un test généralisé ou encore de la fermeture de la classe ou de l’école. </w:t>
      </w:r>
    </w:p>
    <w:p>
      <w:pPr>
        <w:pStyle w:val="Normal"/>
        <w:jc w:val="both"/>
        <w:rPr/>
      </w:pPr>
      <w:r>
        <w:rPr>
          <w:rFonts w:eastAsia="Calibri" w:cs="Tahoma" w:ascii="Tahoma" w:hAnsi="Tahoma"/>
          <w:lang w:val="fr-FR"/>
        </w:rPr>
        <w:t xml:space="preserve">Les parents d’élèves sont engagés à ne pas mettre leur enfant à l’école en cas de symptômes évoquant un Covid chez l’élève ou dans la famille. Ils sont invités à prendre la température de leur enfant avant de partir à l’école et à ne pas les mettre à l’école en cas de fièvre (37,8°C). Il en va de même pour les adultes de l’école. Néanmoins des symptômes peuvent se développer pendant la journée, ce qui doit amener à anticiper cette situation. </w:t>
      </w:r>
    </w:p>
    <w:p>
      <w:pPr>
        <w:pStyle w:val="Normal"/>
        <w:jc w:val="both"/>
        <w:rPr>
          <w:rFonts w:ascii="Tahoma" w:hAnsi="Tahoma" w:eastAsia="Calibri" w:cs="Tahoma"/>
          <w:lang w:val="fr-FR"/>
        </w:rPr>
      </w:pPr>
      <w:r>
        <w:rPr>
          <w:rFonts w:eastAsia="Calibri" w:cs="Tahoma" w:ascii="Tahoma" w:hAnsi="Tahoma"/>
          <w:lang w:val="fr-FR"/>
        </w:rPr>
      </w:r>
    </w:p>
    <w:p>
      <w:pPr>
        <w:pStyle w:val="Normal"/>
        <w:rPr/>
      </w:pPr>
      <w:r>
        <w:rPr>
          <w:rFonts w:eastAsia="Calibri" w:cs="Tahoma" w:ascii="Tahoma" w:hAnsi="Tahoma"/>
          <w:b/>
          <w:color w:val="000000"/>
          <w:lang w:val="fr-FR"/>
        </w:rPr>
        <w:t>Pour le SNUipp-FSU, des mesures de précautions doivent être prises très rapidement en cas de malade avéré.</w:t>
      </w:r>
    </w:p>
    <w:p>
      <w:pPr>
        <w:pStyle w:val="Normal"/>
        <w:rPr>
          <w:rFonts w:ascii="Tahoma" w:hAnsi="Tahoma" w:eastAsia="Calibri" w:cs="Tahoma"/>
          <w:b/>
          <w:b/>
          <w:color w:val="000000"/>
          <w:lang w:val="fr-FR"/>
        </w:rPr>
      </w:pPr>
      <w:r>
        <w:rPr>
          <w:rFonts w:eastAsia="Calibri" w:cs="Tahoma" w:ascii="Tahoma" w:hAnsi="Tahoma"/>
          <w:b/>
          <w:color w:val="000000"/>
          <w:lang w:val="fr-FR"/>
        </w:rPr>
      </w:r>
    </w:p>
    <w:tbl>
      <w:tblPr>
        <w:tblStyle w:val="a6"/>
        <w:tblW w:w="14314" w:type="dxa"/>
        <w:jc w:val="left"/>
        <w:tblInd w:w="0" w:type="dxa"/>
        <w:tblCellMar>
          <w:top w:w="0" w:type="dxa"/>
          <w:left w:w="108" w:type="dxa"/>
          <w:bottom w:w="0" w:type="dxa"/>
          <w:right w:w="108" w:type="dxa"/>
        </w:tblCellMar>
        <w:tblLook w:firstRow="0" w:noVBand="0" w:lastRow="0" w:firstColumn="0" w:lastColumn="0" w:noHBand="0" w:val="0000"/>
      </w:tblPr>
      <w:tblGrid>
        <w:gridCol w:w="6092"/>
        <w:gridCol w:w="3683"/>
        <w:gridCol w:w="3245"/>
        <w:gridCol w:w="1293"/>
      </w:tblGrid>
      <w:tr>
        <w:trPr/>
        <w:tc>
          <w:tcPr>
            <w:tcW w:w="6092" w:type="dxa"/>
            <w:tcBorders>
              <w:top w:val="single" w:sz="4" w:space="0" w:color="000000"/>
              <w:left w:val="single" w:sz="4" w:space="0" w:color="000000"/>
              <w:bottom w:val="single" w:sz="4" w:space="0" w:color="000000"/>
              <w:right w:val="single" w:sz="4" w:space="0" w:color="000000"/>
            </w:tcBorders>
            <w:shd w:color="auto" w:fill="BDC0BF" w:val="clear"/>
          </w:tcPr>
          <w:p>
            <w:pPr>
              <w:pStyle w:val="Normal"/>
              <w:rPr>
                <w:rFonts w:ascii="Tahoma" w:hAnsi="Tahoma" w:eastAsia="Calibri" w:cs="Tahoma"/>
                <w:lang w:val="fr-FR"/>
              </w:rPr>
            </w:pPr>
            <w:r>
              <w:rPr>
                <w:rFonts w:eastAsia="Calibri" w:cs="Tahoma" w:ascii="Tahoma" w:hAnsi="Tahoma"/>
                <w:lang w:val="fr-FR"/>
              </w:rPr>
            </w:r>
          </w:p>
        </w:tc>
        <w:tc>
          <w:tcPr>
            <w:tcW w:w="3683" w:type="dxa"/>
            <w:tcBorders>
              <w:top w:val="single" w:sz="4" w:space="0" w:color="000000"/>
              <w:left w:val="single" w:sz="4" w:space="0" w:color="000000"/>
              <w:bottom w:val="single" w:sz="4" w:space="0" w:color="000000"/>
              <w:right w:val="single" w:sz="4" w:space="0" w:color="000000"/>
            </w:tcBorders>
            <w:shd w:color="auto" w:fill="BDC0BF" w:val="clear"/>
          </w:tcPr>
          <w:p>
            <w:pPr>
              <w:pStyle w:val="Normal"/>
              <w:tabs>
                <w:tab w:val="clear" w:pos="720"/>
                <w:tab w:val="center" w:pos="2600" w:leader="none"/>
              </w:tabs>
              <w:jc w:val="center"/>
              <w:rPr/>
            </w:pPr>
            <w:r>
              <w:rPr>
                <w:rFonts w:eastAsia="Calibri" w:cs="Tahoma" w:ascii="Tahoma" w:hAnsi="Tahoma"/>
                <w:b/>
                <w:color w:val="000000"/>
                <w:sz w:val="18"/>
                <w:szCs w:val="20"/>
                <w:lang w:val="fr-FR"/>
              </w:rPr>
              <w:t>Solutions à mettre en œuvre</w:t>
            </w:r>
          </w:p>
        </w:tc>
        <w:tc>
          <w:tcPr>
            <w:tcW w:w="3245" w:type="dxa"/>
            <w:tcBorders>
              <w:top w:val="single" w:sz="4" w:space="0" w:color="000000"/>
              <w:left w:val="single" w:sz="4" w:space="0" w:color="000000"/>
              <w:bottom w:val="single" w:sz="4" w:space="0" w:color="000000"/>
              <w:right w:val="single" w:sz="4" w:space="0" w:color="000000"/>
            </w:tcBorders>
            <w:shd w:color="auto" w:fill="BDC0BF" w:val="clear"/>
            <w:tcMar>
              <w:left w:w="7" w:type="dxa"/>
              <w:right w:w="10" w:type="dxa"/>
            </w:tcMar>
          </w:tcPr>
          <w:p>
            <w:pPr>
              <w:pStyle w:val="Normal"/>
              <w:tabs>
                <w:tab w:val="clear" w:pos="720"/>
                <w:tab w:val="center" w:pos="2600" w:leader="none"/>
              </w:tabs>
              <w:jc w:val="center"/>
              <w:rPr/>
            </w:pPr>
            <w:r>
              <w:rPr>
                <w:rFonts w:eastAsia="Calibri" w:cs="Tahoma" w:ascii="Tahoma" w:hAnsi="Tahoma"/>
                <w:b/>
                <w:color w:val="000000"/>
                <w:sz w:val="18"/>
                <w:szCs w:val="20"/>
                <w:lang w:val="fr-FR"/>
              </w:rPr>
              <w:t>Besoins matériels</w:t>
            </w:r>
          </w:p>
        </w:tc>
        <w:tc>
          <w:tcPr>
            <w:tcW w:w="1293" w:type="dxa"/>
            <w:tcBorders>
              <w:top w:val="single" w:sz="4" w:space="0" w:color="000000"/>
              <w:left w:val="single" w:sz="4" w:space="0" w:color="000000"/>
              <w:bottom w:val="single" w:sz="4" w:space="0" w:color="000000"/>
              <w:right w:val="single" w:sz="4" w:space="0" w:color="000000"/>
            </w:tcBorders>
            <w:shd w:color="auto" w:fill="BDC0BF" w:val="clear"/>
            <w:tcMar>
              <w:left w:w="7" w:type="dxa"/>
              <w:right w:w="10" w:type="dxa"/>
            </w:tcMar>
          </w:tcPr>
          <w:p>
            <w:pPr>
              <w:pStyle w:val="Normal"/>
              <w:tabs>
                <w:tab w:val="clear" w:pos="720"/>
                <w:tab w:val="center" w:pos="2600" w:leader="none"/>
              </w:tabs>
              <w:jc w:val="center"/>
              <w:rPr/>
            </w:pPr>
            <w:r>
              <w:rPr>
                <w:rFonts w:eastAsia="Calibri" w:cs="Tahoma" w:ascii="Tahoma" w:hAnsi="Tahoma"/>
                <w:b/>
                <w:color w:val="000000"/>
                <w:sz w:val="18"/>
                <w:szCs w:val="20"/>
                <w:lang w:val="fr-FR"/>
              </w:rPr>
              <w:t>Réalisable : O/N</w:t>
            </w:r>
          </w:p>
        </w:tc>
      </w:tr>
      <w:tr>
        <w:trPr>
          <w:trHeight w:val="295" w:hRule="atLeast"/>
        </w:trPr>
        <w:tc>
          <w:tcPr>
            <w:tcW w:w="609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62" w:hanging="0"/>
              <w:rPr/>
            </w:pPr>
            <w:r>
              <w:rPr>
                <w:rFonts w:eastAsia="Calibri" w:cs="Tahoma" w:ascii="Tahoma" w:hAnsi="Tahoma"/>
                <w:b/>
                <w:lang w:val="fr-FR"/>
              </w:rPr>
              <w:t>- Identifier un espace dédié</w:t>
            </w:r>
            <w:r>
              <w:rPr>
                <w:rFonts w:eastAsia="Calibri" w:cs="Tahoma" w:ascii="Tahoma" w:hAnsi="Tahoma"/>
                <w:lang w:val="fr-FR"/>
              </w:rPr>
              <w:t xml:space="preserve"> pour isoler l’enfant ou l’adulte</w:t>
            </w:r>
          </w:p>
          <w:p>
            <w:pPr>
              <w:pStyle w:val="ListParagraph"/>
              <w:numPr>
                <w:ilvl w:val="0"/>
                <w:numId w:val="13"/>
              </w:numPr>
              <w:rPr/>
            </w:pPr>
            <w:r>
              <w:rPr>
                <w:rFonts w:eastAsia="Calibri" w:cs="Tahoma" w:ascii="Tahoma" w:hAnsi="Tahoma"/>
                <w:lang w:val="fr-FR"/>
              </w:rPr>
              <w:t>Prévoir l’affichage ;</w:t>
            </w:r>
          </w:p>
          <w:p>
            <w:pPr>
              <w:pStyle w:val="ListParagraph"/>
              <w:numPr>
                <w:ilvl w:val="0"/>
                <w:numId w:val="13"/>
              </w:numPr>
              <w:rPr/>
            </w:pPr>
            <w:r>
              <w:rPr>
                <w:rFonts w:eastAsia="Calibri" w:cs="Tahoma" w:ascii="Tahoma" w:hAnsi="Tahoma"/>
                <w:lang w:val="fr-FR"/>
              </w:rPr>
              <w:t>Prévoir la surveillance de l’enfant développant des symptômes.</w:t>
            </w:r>
          </w:p>
        </w:tc>
        <w:tc>
          <w:tcPr>
            <w:tcW w:w="368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eastAsia="Calibri" w:cs="Tahoma"/>
                <w:lang w:val="fr-FR"/>
              </w:rPr>
            </w:pPr>
            <w:r>
              <w:rPr>
                <w:rFonts w:eastAsia="Calibri" w:cs="Tahoma" w:ascii="Tahoma" w:hAnsi="Tahoma"/>
                <w:lang w:val="fr-FR"/>
              </w:rPr>
            </w:r>
          </w:p>
        </w:tc>
        <w:tc>
          <w:tcPr>
            <w:tcW w:w="3245"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93"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r>
        <w:trPr>
          <w:trHeight w:val="295" w:hRule="atLeast"/>
        </w:trPr>
        <w:tc>
          <w:tcPr>
            <w:tcW w:w="6092"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rPr/>
            </w:pPr>
            <w:r>
              <w:rPr>
                <w:rFonts w:eastAsia="Calibri" w:cs="Tahoma" w:ascii="Tahoma" w:hAnsi="Tahoma"/>
                <w:b/>
                <w:lang w:val="fr-FR"/>
              </w:rPr>
              <w:t>- Organiser l’espace dédié :</w:t>
            </w:r>
          </w:p>
          <w:p>
            <w:pPr>
              <w:pStyle w:val="ListParagraph"/>
              <w:numPr>
                <w:ilvl w:val="0"/>
                <w:numId w:val="14"/>
              </w:numPr>
              <w:rPr/>
            </w:pPr>
            <w:r>
              <w:rPr>
                <w:rFonts w:eastAsia="Calibri" w:cs="Tahoma" w:ascii="Tahoma" w:hAnsi="Tahoma"/>
                <w:lang w:val="fr-FR"/>
              </w:rPr>
              <w:t>Disposer de masques de protection pour les adultes et les élèves, du gel hydro alcoolique, lingettes virucides)</w:t>
            </w:r>
          </w:p>
          <w:p>
            <w:pPr>
              <w:pStyle w:val="ListParagraph"/>
              <w:numPr>
                <w:ilvl w:val="0"/>
                <w:numId w:val="14"/>
              </w:numPr>
              <w:rPr/>
            </w:pPr>
            <w:r>
              <w:rPr>
                <w:rFonts w:eastAsia="Calibri" w:cs="Tahoma" w:ascii="Tahoma" w:hAnsi="Tahoma"/>
                <w:lang w:val="fr-FR"/>
              </w:rPr>
              <w:t>Prévoir la prise de température des élèves à l’aide d’un thermomètre sans contact</w:t>
            </w:r>
          </w:p>
        </w:tc>
        <w:tc>
          <w:tcPr>
            <w:tcW w:w="368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rPr>
                <w:rFonts w:ascii="Tahoma" w:hAnsi="Tahoma" w:eastAsia="Calibri" w:cs="Tahoma"/>
                <w:lang w:val="fr-FR"/>
              </w:rPr>
            </w:pPr>
            <w:r>
              <w:rPr>
                <w:rFonts w:eastAsia="Calibri" w:cs="Tahoma" w:ascii="Tahoma" w:hAnsi="Tahoma"/>
                <w:lang w:val="fr-FR"/>
              </w:rPr>
            </w:r>
          </w:p>
        </w:tc>
        <w:tc>
          <w:tcPr>
            <w:tcW w:w="3245"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9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r>
        <w:trPr>
          <w:trHeight w:val="845" w:hRule="atLeast"/>
        </w:trPr>
        <w:tc>
          <w:tcPr>
            <w:tcW w:w="6092"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62" w:hanging="0"/>
              <w:rPr/>
            </w:pPr>
            <w:r>
              <w:rPr>
                <w:rFonts w:eastAsia="Calibri" w:cs="Tahoma" w:ascii="Tahoma" w:hAnsi="Tahoma"/>
                <w:b/>
                <w:lang w:val="fr-FR"/>
              </w:rPr>
              <w:t xml:space="preserve">- Être en mesure de donner l’alerte : </w:t>
            </w:r>
            <w:r>
              <w:rPr>
                <w:rFonts w:eastAsia="Calibri" w:cs="Tahoma" w:ascii="Tahoma" w:hAnsi="Tahoma"/>
                <w:lang w:val="fr-FR"/>
              </w:rPr>
              <w:t xml:space="preserve">avoir à disposition les numéros de téléphone à contacter en urgence (familles, IEN et santé scolaire) </w:t>
            </w:r>
          </w:p>
        </w:tc>
        <w:tc>
          <w:tcPr>
            <w:tcW w:w="368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Tahoma" w:hAnsi="Tahoma" w:eastAsia="Calibri" w:cs="Tahoma"/>
                <w:lang w:val="fr-FR"/>
              </w:rPr>
            </w:pPr>
            <w:r>
              <w:rPr>
                <w:rFonts w:eastAsia="Calibri" w:cs="Tahoma" w:ascii="Tahoma" w:hAnsi="Tahoma"/>
                <w:lang w:val="fr-FR"/>
              </w:rPr>
            </w:r>
          </w:p>
        </w:tc>
        <w:tc>
          <w:tcPr>
            <w:tcW w:w="3245"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c>
          <w:tcPr>
            <w:tcW w:w="1293" w:type="dxa"/>
            <w:tcBorders>
              <w:top w:val="single" w:sz="4" w:space="0" w:color="000000"/>
              <w:left w:val="single" w:sz="4" w:space="0" w:color="000000"/>
              <w:bottom w:val="single" w:sz="4" w:space="0" w:color="000000"/>
              <w:right w:val="single" w:sz="4" w:space="0" w:color="000000"/>
            </w:tcBorders>
            <w:shd w:color="auto" w:fill="auto" w:val="clear"/>
            <w:tcMar>
              <w:left w:w="7" w:type="dxa"/>
              <w:right w:w="10" w:type="dxa"/>
            </w:tcMar>
          </w:tcPr>
          <w:p>
            <w:pPr>
              <w:pStyle w:val="Normal"/>
              <w:rPr>
                <w:rFonts w:ascii="Tahoma" w:hAnsi="Tahoma" w:eastAsia="Calibri" w:cs="Tahoma"/>
                <w:lang w:val="fr-FR"/>
              </w:rPr>
            </w:pPr>
            <w:r>
              <w:rPr>
                <w:rFonts w:eastAsia="Calibri" w:cs="Tahoma" w:ascii="Tahoma" w:hAnsi="Tahoma"/>
                <w:lang w:val="fr-FR"/>
              </w:rPr>
            </w:r>
          </w:p>
        </w:tc>
      </w:tr>
    </w:tbl>
    <w:p>
      <w:pPr>
        <w:pStyle w:val="Normal"/>
        <w:rPr/>
      </w:pPr>
      <w:r>
        <w:rPr/>
      </w:r>
    </w:p>
    <w:sectPr>
      <w:footerReference w:type="default" r:id="rId2"/>
      <w:type w:val="nextPage"/>
      <w:pgSz w:w="16838" w:h="11906"/>
      <w:pgMar w:left="1134" w:right="1134" w:header="0" w:top="1134" w:footer="85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Helvetica Neue">
    <w:charset w:val="00"/>
    <w:family w:val="roman"/>
    <w:pitch w:val="variable"/>
  </w:font>
  <w:font w:name="Georgia">
    <w:charset w:val="00"/>
    <w:family w:val="roman"/>
    <w:pitch w:val="variable"/>
  </w:font>
  <w:font w:name="Tahoma">
    <w:charset w:val="00"/>
    <w:family w:val="roman"/>
    <w:pitch w:val="variable"/>
  </w:font>
  <w:font w:name="Calibri">
    <w:charset w:val="01"/>
    <w:family w:val="swiss"/>
    <w:pitch w:val="variable"/>
  </w:font>
  <w:font w:name="Courier New">
    <w:charset w:val="01"/>
    <w:family w:val="modern"/>
    <w:pitch w:val="fixed"/>
  </w:font>
  <w:font w:name="Noto Sans Symbols">
    <w:charset w:val="01"/>
    <w:family w:val="auto"/>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22300087"/>
    </w:sdtPr>
    <w:sdtContent>
      <w:p>
        <w:pPr>
          <w:pStyle w:val="Pieddepage"/>
          <w:jc w:val="center"/>
          <w:rPr/>
        </w:pPr>
        <w:r>
          <w:rPr/>
          <w:fldChar w:fldCharType="begin"/>
        </w:r>
        <w:r>
          <w:rPr/>
          <w:instrText> PAGE </w:instrText>
        </w:r>
        <w:r>
          <w:rPr/>
          <w:fldChar w:fldCharType="separate"/>
        </w:r>
        <w:r>
          <w:rPr/>
          <w:t>12</w:t>
        </w:r>
        <w:r>
          <w:rPr/>
          <w:fldChar w:fldCharType="end"/>
        </w:r>
      </w:p>
    </w:sdtContent>
  </w:sdt>
  <w:p>
    <w:pPr>
      <w:pStyle w:val="Normal"/>
      <w:rPr>
        <w:color w:val="000000"/>
        <w:sz w:val="20"/>
        <w:szCs w:val="20"/>
        <w:highlight w:val="white"/>
      </w:rPr>
    </w:pPr>
    <w:r>
      <w:rPr>
        <w:color w:val="000000"/>
        <w:sz w:val="20"/>
        <w:szCs w:val="20"/>
        <w:highlight w:val="white"/>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4"/>
      <w:numFmt w:val="bullet"/>
      <w:lvlText w:val="-"/>
      <w:lvlJc w:val="left"/>
      <w:pPr>
        <w:ind w:left="422"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5">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6">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7">
    <w:lvl w:ilvl="0">
      <w:start w:val="1"/>
      <w:numFmt w:val="bullet"/>
      <w:lvlText w:val="●"/>
      <w:lvlJc w:val="left"/>
      <w:pPr>
        <w:ind w:left="782" w:hanging="360"/>
      </w:pPr>
      <w:rPr>
        <w:rFonts w:ascii="Noto Sans Symbols" w:hAnsi="Noto Sans Symbols" w:cs="Noto Sans Symbols" w:hint="default"/>
        <w:sz w:val="22"/>
        <w:rFonts w:cs="Noto Sans Symbols"/>
      </w:rPr>
    </w:lvl>
    <w:lvl w:ilvl="1">
      <w:start w:val="1"/>
      <w:numFmt w:val="bullet"/>
      <w:lvlText w:val="o"/>
      <w:lvlJc w:val="left"/>
      <w:pPr>
        <w:ind w:left="1502" w:hanging="360"/>
      </w:pPr>
      <w:rPr>
        <w:rFonts w:ascii="Courier New" w:hAnsi="Courier New" w:cs="Courier New" w:hint="default"/>
        <w:rFonts w:cs="Courier New"/>
      </w:rPr>
    </w:lvl>
    <w:lvl w:ilvl="2">
      <w:start w:val="1"/>
      <w:numFmt w:val="bullet"/>
      <w:lvlText w:val="▪"/>
      <w:lvlJc w:val="left"/>
      <w:pPr>
        <w:ind w:left="2222" w:hanging="360"/>
      </w:pPr>
      <w:rPr>
        <w:rFonts w:ascii="Noto Sans Symbols" w:hAnsi="Noto Sans Symbols" w:cs="Noto Sans Symbols" w:hint="default"/>
        <w:rFonts w:cs="Noto Sans Symbols"/>
      </w:rPr>
    </w:lvl>
    <w:lvl w:ilvl="3">
      <w:start w:val="1"/>
      <w:numFmt w:val="bullet"/>
      <w:lvlText w:val="●"/>
      <w:lvlJc w:val="left"/>
      <w:pPr>
        <w:ind w:left="2942" w:hanging="360"/>
      </w:pPr>
      <w:rPr>
        <w:rFonts w:ascii="Noto Sans Symbols" w:hAnsi="Noto Sans Symbols" w:cs="Noto Sans Symbols" w:hint="default"/>
        <w:rFonts w:cs="Noto Sans Symbols"/>
      </w:rPr>
    </w:lvl>
    <w:lvl w:ilvl="4">
      <w:start w:val="1"/>
      <w:numFmt w:val="bullet"/>
      <w:lvlText w:val="o"/>
      <w:lvlJc w:val="left"/>
      <w:pPr>
        <w:ind w:left="3662" w:hanging="360"/>
      </w:pPr>
      <w:rPr>
        <w:rFonts w:ascii="Courier New" w:hAnsi="Courier New" w:cs="Courier New" w:hint="default"/>
        <w:rFonts w:cs="Courier New"/>
      </w:rPr>
    </w:lvl>
    <w:lvl w:ilvl="5">
      <w:start w:val="1"/>
      <w:numFmt w:val="bullet"/>
      <w:lvlText w:val="▪"/>
      <w:lvlJc w:val="left"/>
      <w:pPr>
        <w:ind w:left="4382" w:hanging="360"/>
      </w:pPr>
      <w:rPr>
        <w:rFonts w:ascii="Noto Sans Symbols" w:hAnsi="Noto Sans Symbols" w:cs="Noto Sans Symbols" w:hint="default"/>
        <w:rFonts w:cs="Noto Sans Symbols"/>
      </w:rPr>
    </w:lvl>
    <w:lvl w:ilvl="6">
      <w:start w:val="1"/>
      <w:numFmt w:val="bullet"/>
      <w:lvlText w:val="●"/>
      <w:lvlJc w:val="left"/>
      <w:pPr>
        <w:ind w:left="5102" w:hanging="360"/>
      </w:pPr>
      <w:rPr>
        <w:rFonts w:ascii="Noto Sans Symbols" w:hAnsi="Noto Sans Symbols" w:cs="Noto Sans Symbols" w:hint="default"/>
        <w:rFonts w:cs="Noto Sans Symbols"/>
      </w:rPr>
    </w:lvl>
    <w:lvl w:ilvl="7">
      <w:start w:val="1"/>
      <w:numFmt w:val="bullet"/>
      <w:lvlText w:val="o"/>
      <w:lvlJc w:val="left"/>
      <w:pPr>
        <w:ind w:left="5822" w:hanging="360"/>
      </w:pPr>
      <w:rPr>
        <w:rFonts w:ascii="Courier New" w:hAnsi="Courier New" w:cs="Courier New" w:hint="default"/>
        <w:rFonts w:cs="Courier New"/>
      </w:rPr>
    </w:lvl>
    <w:lvl w:ilvl="8">
      <w:start w:val="1"/>
      <w:numFmt w:val="bullet"/>
      <w:lvlText w:val="▪"/>
      <w:lvlJc w:val="left"/>
      <w:pPr>
        <w:ind w:left="6542" w:hanging="360"/>
      </w:pPr>
      <w:rPr>
        <w:rFonts w:ascii="Noto Sans Symbols" w:hAnsi="Noto Sans Symbols" w:cs="Noto Sans Symbols" w:hint="default"/>
        <w:rFonts w:cs="Noto Sans Symbols"/>
      </w:rPr>
    </w:lvl>
  </w:abstractNum>
  <w:abstractNum w:abstractNumId="8">
    <w:lvl w:ilvl="0">
      <w:start w:val="1"/>
      <w:numFmt w:val="bullet"/>
      <w:lvlText w:val="●"/>
      <w:lvlJc w:val="left"/>
      <w:pPr>
        <w:ind w:left="782" w:hanging="360"/>
      </w:pPr>
      <w:rPr>
        <w:rFonts w:ascii="Noto Sans Symbols" w:hAnsi="Noto Sans Symbols" w:cs="Noto Sans Symbols" w:hint="default"/>
        <w:rFonts w:cs="Noto Sans Symbols"/>
      </w:rPr>
    </w:lvl>
    <w:lvl w:ilvl="1">
      <w:start w:val="1"/>
      <w:numFmt w:val="bullet"/>
      <w:lvlText w:val="o"/>
      <w:lvlJc w:val="left"/>
      <w:pPr>
        <w:ind w:left="1502" w:hanging="360"/>
      </w:pPr>
      <w:rPr>
        <w:rFonts w:ascii="Courier New" w:hAnsi="Courier New" w:cs="Courier New" w:hint="default"/>
        <w:rFonts w:cs="Courier New"/>
      </w:rPr>
    </w:lvl>
    <w:lvl w:ilvl="2">
      <w:start w:val="1"/>
      <w:numFmt w:val="bullet"/>
      <w:lvlText w:val="▪"/>
      <w:lvlJc w:val="left"/>
      <w:pPr>
        <w:ind w:left="2222" w:hanging="360"/>
      </w:pPr>
      <w:rPr>
        <w:rFonts w:ascii="Noto Sans Symbols" w:hAnsi="Noto Sans Symbols" w:cs="Noto Sans Symbols" w:hint="default"/>
        <w:rFonts w:cs="Noto Sans Symbols"/>
      </w:rPr>
    </w:lvl>
    <w:lvl w:ilvl="3">
      <w:start w:val="1"/>
      <w:numFmt w:val="bullet"/>
      <w:lvlText w:val="●"/>
      <w:lvlJc w:val="left"/>
      <w:pPr>
        <w:ind w:left="2942" w:hanging="360"/>
      </w:pPr>
      <w:rPr>
        <w:rFonts w:ascii="Noto Sans Symbols" w:hAnsi="Noto Sans Symbols" w:cs="Noto Sans Symbols" w:hint="default"/>
        <w:rFonts w:cs="Noto Sans Symbols"/>
      </w:rPr>
    </w:lvl>
    <w:lvl w:ilvl="4">
      <w:start w:val="1"/>
      <w:numFmt w:val="bullet"/>
      <w:lvlText w:val="o"/>
      <w:lvlJc w:val="left"/>
      <w:pPr>
        <w:ind w:left="3662" w:hanging="360"/>
      </w:pPr>
      <w:rPr>
        <w:rFonts w:ascii="Courier New" w:hAnsi="Courier New" w:cs="Courier New" w:hint="default"/>
        <w:rFonts w:cs="Courier New"/>
      </w:rPr>
    </w:lvl>
    <w:lvl w:ilvl="5">
      <w:start w:val="1"/>
      <w:numFmt w:val="bullet"/>
      <w:lvlText w:val="▪"/>
      <w:lvlJc w:val="left"/>
      <w:pPr>
        <w:ind w:left="4382" w:hanging="360"/>
      </w:pPr>
      <w:rPr>
        <w:rFonts w:ascii="Noto Sans Symbols" w:hAnsi="Noto Sans Symbols" w:cs="Noto Sans Symbols" w:hint="default"/>
        <w:rFonts w:cs="Noto Sans Symbols"/>
      </w:rPr>
    </w:lvl>
    <w:lvl w:ilvl="6">
      <w:start w:val="1"/>
      <w:numFmt w:val="bullet"/>
      <w:lvlText w:val="●"/>
      <w:lvlJc w:val="left"/>
      <w:pPr>
        <w:ind w:left="5102" w:hanging="360"/>
      </w:pPr>
      <w:rPr>
        <w:rFonts w:ascii="Noto Sans Symbols" w:hAnsi="Noto Sans Symbols" w:cs="Noto Sans Symbols" w:hint="default"/>
        <w:rFonts w:cs="Noto Sans Symbols"/>
      </w:rPr>
    </w:lvl>
    <w:lvl w:ilvl="7">
      <w:start w:val="1"/>
      <w:numFmt w:val="bullet"/>
      <w:lvlText w:val="o"/>
      <w:lvlJc w:val="left"/>
      <w:pPr>
        <w:ind w:left="5822" w:hanging="360"/>
      </w:pPr>
      <w:rPr>
        <w:rFonts w:ascii="Courier New" w:hAnsi="Courier New" w:cs="Courier New" w:hint="default"/>
        <w:rFonts w:cs="Courier New"/>
      </w:rPr>
    </w:lvl>
    <w:lvl w:ilvl="8">
      <w:start w:val="1"/>
      <w:numFmt w:val="bullet"/>
      <w:lvlText w:val="▪"/>
      <w:lvlJc w:val="left"/>
      <w:pPr>
        <w:ind w:left="6542" w:hanging="360"/>
      </w:pPr>
      <w:rPr>
        <w:rFonts w:ascii="Noto Sans Symbols" w:hAnsi="Noto Sans Symbols" w:cs="Noto Sans Symbols" w:hint="default"/>
        <w:rFonts w:cs="Noto Sans Symbols"/>
      </w:rPr>
    </w:lvl>
  </w:abstractNum>
  <w:abstractNum w:abstractNumId="9">
    <w:lvl w:ilvl="0">
      <w:start w:val="1"/>
      <w:numFmt w:val="bullet"/>
      <w:lvlText w:val="●"/>
      <w:lvlJc w:val="left"/>
      <w:pPr>
        <w:ind w:left="720" w:hanging="360"/>
      </w:pPr>
      <w:rPr>
        <w:rFonts w:ascii="Noto Sans Symbols" w:hAnsi="Noto Sans Symbols" w:cs="Noto Sans Symbols" w:hint="default"/>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640" w:hanging="360"/>
      </w:pPr>
      <w:rPr>
        <w:rFonts w:ascii="Symbol" w:hAnsi="Symbol" w:cs="Symbol" w:hint="default"/>
        <w:rFonts w:cs="Symbol"/>
      </w:rPr>
    </w:lvl>
    <w:lvl w:ilvl="1">
      <w:start w:val="1"/>
      <w:numFmt w:val="bullet"/>
      <w:lvlText w:val="o"/>
      <w:lvlJc w:val="left"/>
      <w:pPr>
        <w:ind w:left="1360" w:hanging="360"/>
      </w:pPr>
      <w:rPr>
        <w:rFonts w:ascii="Courier New" w:hAnsi="Courier New" w:cs="Courier New" w:hint="default"/>
        <w:rFonts w:cs="Courier New"/>
      </w:rPr>
    </w:lvl>
    <w:lvl w:ilvl="2">
      <w:start w:val="1"/>
      <w:numFmt w:val="bullet"/>
      <w:lvlText w:val=""/>
      <w:lvlJc w:val="left"/>
      <w:pPr>
        <w:ind w:left="2080" w:hanging="360"/>
      </w:pPr>
      <w:rPr>
        <w:rFonts w:ascii="Wingdings" w:hAnsi="Wingdings" w:cs="Wingdings" w:hint="default"/>
        <w:rFonts w:cs="Wingdings"/>
      </w:rPr>
    </w:lvl>
    <w:lvl w:ilvl="3">
      <w:start w:val="1"/>
      <w:numFmt w:val="bullet"/>
      <w:lvlText w:val=""/>
      <w:lvlJc w:val="left"/>
      <w:pPr>
        <w:ind w:left="2800" w:hanging="360"/>
      </w:pPr>
      <w:rPr>
        <w:rFonts w:ascii="Symbol" w:hAnsi="Symbol" w:cs="Symbol" w:hint="default"/>
        <w:rFonts w:cs="Symbol"/>
      </w:rPr>
    </w:lvl>
    <w:lvl w:ilvl="4">
      <w:start w:val="1"/>
      <w:numFmt w:val="bullet"/>
      <w:lvlText w:val="o"/>
      <w:lvlJc w:val="left"/>
      <w:pPr>
        <w:ind w:left="3520" w:hanging="360"/>
      </w:pPr>
      <w:rPr>
        <w:rFonts w:ascii="Courier New" w:hAnsi="Courier New" w:cs="Courier New" w:hint="default"/>
        <w:rFonts w:cs="Courier New"/>
      </w:rPr>
    </w:lvl>
    <w:lvl w:ilvl="5">
      <w:start w:val="1"/>
      <w:numFmt w:val="bullet"/>
      <w:lvlText w:val=""/>
      <w:lvlJc w:val="left"/>
      <w:pPr>
        <w:ind w:left="4240" w:hanging="360"/>
      </w:pPr>
      <w:rPr>
        <w:rFonts w:ascii="Wingdings" w:hAnsi="Wingdings" w:cs="Wingdings" w:hint="default"/>
        <w:rFonts w:cs="Wingdings"/>
      </w:rPr>
    </w:lvl>
    <w:lvl w:ilvl="6">
      <w:start w:val="1"/>
      <w:numFmt w:val="bullet"/>
      <w:lvlText w:val=""/>
      <w:lvlJc w:val="left"/>
      <w:pPr>
        <w:ind w:left="4960" w:hanging="360"/>
      </w:pPr>
      <w:rPr>
        <w:rFonts w:ascii="Symbol" w:hAnsi="Symbol" w:cs="Symbol" w:hint="default"/>
        <w:rFonts w:cs="Symbol"/>
      </w:rPr>
    </w:lvl>
    <w:lvl w:ilvl="7">
      <w:start w:val="1"/>
      <w:numFmt w:val="bullet"/>
      <w:lvlText w:val="o"/>
      <w:lvlJc w:val="left"/>
      <w:pPr>
        <w:ind w:left="5680" w:hanging="360"/>
      </w:pPr>
      <w:rPr>
        <w:rFonts w:ascii="Courier New" w:hAnsi="Courier New" w:cs="Courier New" w:hint="default"/>
        <w:rFonts w:cs="Courier New"/>
      </w:rPr>
    </w:lvl>
    <w:lvl w:ilvl="8">
      <w:start w:val="1"/>
      <w:numFmt w:val="bullet"/>
      <w:lvlText w:val=""/>
      <w:lvlJc w:val="left"/>
      <w:pPr>
        <w:ind w:left="640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3d83"/>
    <w:pPr>
      <w:widowControl/>
      <w:suppressAutoHyphens w:val="true"/>
      <w:bidi w:val="0"/>
      <w:jc w:val="left"/>
    </w:pPr>
    <w:rPr>
      <w:rFonts w:ascii="Times New Roman" w:hAnsi="Times New Roman" w:eastAsia="Times New Roman" w:cs="Times New Roman"/>
      <w:color w:val="auto"/>
      <w:kern w:val="0"/>
      <w:sz w:val="24"/>
      <w:szCs w:val="24"/>
      <w:lang w:val="en-US" w:eastAsia="fr-FR" w:bidi="ar-SA"/>
    </w:rPr>
  </w:style>
  <w:style w:type="paragraph" w:styleId="Titre1">
    <w:name w:val="Heading 1"/>
    <w:basedOn w:val="Normal"/>
    <w:next w:val="Normal"/>
    <w:qFormat/>
    <w:pPr>
      <w:keepNext w:val="true"/>
      <w:keepLines/>
      <w:spacing w:before="480" w:after="120"/>
      <w:outlineLvl w:val="0"/>
    </w:pPr>
    <w:rPr>
      <w:b/>
      <w:sz w:val="48"/>
      <w:szCs w:val="48"/>
    </w:rPr>
  </w:style>
  <w:style w:type="paragraph" w:styleId="Titre2">
    <w:name w:val="Heading 2"/>
    <w:basedOn w:val="Normal"/>
    <w:next w:val="Normal"/>
    <w:qFormat/>
    <w:pPr>
      <w:keepNext w:val="true"/>
      <w:keepLines/>
      <w:spacing w:before="360" w:after="80"/>
      <w:outlineLvl w:val="1"/>
    </w:pPr>
    <w:rPr>
      <w:b/>
      <w:sz w:val="36"/>
      <w:szCs w:val="36"/>
    </w:rPr>
  </w:style>
  <w:style w:type="paragraph" w:styleId="Titre3">
    <w:name w:val="Heading 3"/>
    <w:basedOn w:val="Normal"/>
    <w:next w:val="Normal"/>
    <w:qFormat/>
    <w:pPr>
      <w:keepNext w:val="true"/>
      <w:keepLines/>
      <w:spacing w:before="280" w:after="80"/>
      <w:outlineLvl w:val="2"/>
    </w:pPr>
    <w:rPr>
      <w:b/>
      <w:sz w:val="28"/>
      <w:szCs w:val="28"/>
    </w:rPr>
  </w:style>
  <w:style w:type="paragraph" w:styleId="Titre4">
    <w:name w:val="Heading 4"/>
    <w:basedOn w:val="Normal"/>
    <w:next w:val="Normal"/>
    <w:qFormat/>
    <w:pPr>
      <w:keepNext w:val="true"/>
      <w:keepLines/>
      <w:spacing w:before="240" w:after="40"/>
      <w:outlineLvl w:val="3"/>
    </w:pPr>
    <w:rPr>
      <w:b/>
    </w:rPr>
  </w:style>
  <w:style w:type="paragraph" w:styleId="Titre5">
    <w:name w:val="Heading 5"/>
    <w:basedOn w:val="Normal"/>
    <w:next w:val="Normal"/>
    <w:qFormat/>
    <w:pPr>
      <w:keepNext w:val="true"/>
      <w:keepLines/>
      <w:spacing w:before="220" w:after="40"/>
      <w:outlineLvl w:val="4"/>
    </w:pPr>
    <w:rPr>
      <w:b/>
      <w:sz w:val="22"/>
      <w:szCs w:val="22"/>
    </w:rPr>
  </w:style>
  <w:style w:type="paragraph" w:styleId="Titre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2z0" w:customStyle="1">
    <w:name w:val="WW8Num2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3z0" w:customStyle="1">
    <w:name w:val="WW8Num3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4z0" w:customStyle="1">
    <w:name w:val="WW8Num4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5z0" w:customStyle="1">
    <w:name w:val="WW8Num5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6z0" w:customStyle="1">
    <w:name w:val="WW8Num6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7z0" w:customStyle="1">
    <w:name w:val="WW8Num7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8z0" w:customStyle="1">
    <w:name w:val="WW8Num8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9z0" w:customStyle="1">
    <w:name w:val="WW8Num9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10z0" w:customStyle="1">
    <w:name w:val="WW8Num10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11z0" w:customStyle="1">
    <w:name w:val="WW8Num11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12z0" w:customStyle="1">
    <w:name w:val="WW8Num12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13z0" w:customStyle="1">
    <w:name w:val="WW8Num13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14z0" w:customStyle="1">
    <w:name w:val="WW8Num14z0"/>
    <w:qFormat/>
    <w:rsid w:val="00373d83"/>
    <w:rPr>
      <w:rFonts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8Num15z0" w:customStyle="1">
    <w:name w:val="WW8Num15z0"/>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8Num16z0" w:customStyle="1">
    <w:name w:val="WW8Num16z0"/>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LienInternet" w:customStyle="1">
    <w:name w:val="Lien Internet"/>
    <w:rsid w:val="00373d83"/>
    <w:rPr>
      <w:u w:val="single"/>
    </w:rPr>
  </w:style>
  <w:style w:type="character" w:styleId="Puces" w:customStyle="1">
    <w:name w:val="Puces"/>
    <w:qFormat/>
    <w:rsid w:val="00373d83"/>
    <w:rPr>
      <w:rFonts w:ascii="OpenSymbol" w:hAnsi="OpenSymbol" w:eastAsia="OpenSymbol" w:cs="OpenSymbol"/>
    </w:rPr>
  </w:style>
  <w:style w:type="character" w:styleId="WWCharLFO1LVL1" w:customStyle="1">
    <w:name w:val="WW_CharLFO1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LVL2" w:customStyle="1">
    <w:name w:val="WW_CharLFO1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LVL3" w:customStyle="1">
    <w:name w:val="WW_CharLFO1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LVL4" w:customStyle="1">
    <w:name w:val="WW_CharLFO1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LVL5" w:customStyle="1">
    <w:name w:val="WW_CharLFO1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LVL6" w:customStyle="1">
    <w:name w:val="WW_CharLFO1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LVL7" w:customStyle="1">
    <w:name w:val="WW_CharLFO1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LVL8" w:customStyle="1">
    <w:name w:val="WW_CharLFO1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LVL9" w:customStyle="1">
    <w:name w:val="WW_CharLFO1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1" w:customStyle="1">
    <w:name w:val="WW_CharLFO2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2" w:customStyle="1">
    <w:name w:val="WW_CharLFO2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3" w:customStyle="1">
    <w:name w:val="WW_CharLFO2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4" w:customStyle="1">
    <w:name w:val="WW_CharLFO2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5" w:customStyle="1">
    <w:name w:val="WW_CharLFO2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6" w:customStyle="1">
    <w:name w:val="WW_CharLFO2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7" w:customStyle="1">
    <w:name w:val="WW_CharLFO2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8" w:customStyle="1">
    <w:name w:val="WW_CharLFO2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2LVL9" w:customStyle="1">
    <w:name w:val="WW_CharLFO2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1" w:customStyle="1">
    <w:name w:val="WW_CharLFO3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2" w:customStyle="1">
    <w:name w:val="WW_CharLFO3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3" w:customStyle="1">
    <w:name w:val="WW_CharLFO3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4" w:customStyle="1">
    <w:name w:val="WW_CharLFO3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5" w:customStyle="1">
    <w:name w:val="WW_CharLFO3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6" w:customStyle="1">
    <w:name w:val="WW_CharLFO3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7" w:customStyle="1">
    <w:name w:val="WW_CharLFO3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8" w:customStyle="1">
    <w:name w:val="WW_CharLFO3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3LVL9" w:customStyle="1">
    <w:name w:val="WW_CharLFO3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1" w:customStyle="1">
    <w:name w:val="WW_CharLFO4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2" w:customStyle="1">
    <w:name w:val="WW_CharLFO4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3" w:customStyle="1">
    <w:name w:val="WW_CharLFO4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4" w:customStyle="1">
    <w:name w:val="WW_CharLFO4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5" w:customStyle="1">
    <w:name w:val="WW_CharLFO4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6" w:customStyle="1">
    <w:name w:val="WW_CharLFO4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7" w:customStyle="1">
    <w:name w:val="WW_CharLFO4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8" w:customStyle="1">
    <w:name w:val="WW_CharLFO4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4LVL9" w:customStyle="1">
    <w:name w:val="WW_CharLFO4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1" w:customStyle="1">
    <w:name w:val="WW_CharLFO5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2" w:customStyle="1">
    <w:name w:val="WW_CharLFO5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3" w:customStyle="1">
    <w:name w:val="WW_CharLFO5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4" w:customStyle="1">
    <w:name w:val="WW_CharLFO5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5" w:customStyle="1">
    <w:name w:val="WW_CharLFO5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6" w:customStyle="1">
    <w:name w:val="WW_CharLFO5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7" w:customStyle="1">
    <w:name w:val="WW_CharLFO5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8" w:customStyle="1">
    <w:name w:val="WW_CharLFO5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5LVL9" w:customStyle="1">
    <w:name w:val="WW_CharLFO5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1" w:customStyle="1">
    <w:name w:val="WW_CharLFO6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2" w:customStyle="1">
    <w:name w:val="WW_CharLFO6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3" w:customStyle="1">
    <w:name w:val="WW_CharLFO6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4" w:customStyle="1">
    <w:name w:val="WW_CharLFO6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5" w:customStyle="1">
    <w:name w:val="WW_CharLFO6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6" w:customStyle="1">
    <w:name w:val="WW_CharLFO6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7" w:customStyle="1">
    <w:name w:val="WW_CharLFO6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8" w:customStyle="1">
    <w:name w:val="WW_CharLFO6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6LVL9" w:customStyle="1">
    <w:name w:val="WW_CharLFO6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1" w:customStyle="1">
    <w:name w:val="WW_CharLFO7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2" w:customStyle="1">
    <w:name w:val="WW_CharLFO7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3" w:customStyle="1">
    <w:name w:val="WW_CharLFO7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4" w:customStyle="1">
    <w:name w:val="WW_CharLFO7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5" w:customStyle="1">
    <w:name w:val="WW_CharLFO7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6" w:customStyle="1">
    <w:name w:val="WW_CharLFO7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7" w:customStyle="1">
    <w:name w:val="WW_CharLFO7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8" w:customStyle="1">
    <w:name w:val="WW_CharLFO7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7LVL9" w:customStyle="1">
    <w:name w:val="WW_CharLFO7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1" w:customStyle="1">
    <w:name w:val="WW_CharLFO8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2" w:customStyle="1">
    <w:name w:val="WW_CharLFO8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3" w:customStyle="1">
    <w:name w:val="WW_CharLFO8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4" w:customStyle="1">
    <w:name w:val="WW_CharLFO8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5" w:customStyle="1">
    <w:name w:val="WW_CharLFO8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6" w:customStyle="1">
    <w:name w:val="WW_CharLFO8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7" w:customStyle="1">
    <w:name w:val="WW_CharLFO8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8" w:customStyle="1">
    <w:name w:val="WW_CharLFO8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8LVL9" w:customStyle="1">
    <w:name w:val="WW_CharLFO8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1" w:customStyle="1">
    <w:name w:val="WW_CharLFO9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2" w:customStyle="1">
    <w:name w:val="WW_CharLFO9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3" w:customStyle="1">
    <w:name w:val="WW_CharLFO9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4" w:customStyle="1">
    <w:name w:val="WW_CharLFO9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5" w:customStyle="1">
    <w:name w:val="WW_CharLFO9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6" w:customStyle="1">
    <w:name w:val="WW_CharLFO9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7" w:customStyle="1">
    <w:name w:val="WW_CharLFO9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8" w:customStyle="1">
    <w:name w:val="WW_CharLFO9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9LVL9" w:customStyle="1">
    <w:name w:val="WW_CharLFO9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1" w:customStyle="1">
    <w:name w:val="WW_CharLFO10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2" w:customStyle="1">
    <w:name w:val="WW_CharLFO10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3" w:customStyle="1">
    <w:name w:val="WW_CharLFO10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4" w:customStyle="1">
    <w:name w:val="WW_CharLFO10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5" w:customStyle="1">
    <w:name w:val="WW_CharLFO10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6" w:customStyle="1">
    <w:name w:val="WW_CharLFO10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7" w:customStyle="1">
    <w:name w:val="WW_CharLFO10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8" w:customStyle="1">
    <w:name w:val="WW_CharLFO10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0LVL9" w:customStyle="1">
    <w:name w:val="WW_CharLFO10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1" w:customStyle="1">
    <w:name w:val="WW_CharLFO11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2" w:customStyle="1">
    <w:name w:val="WW_CharLFO11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3" w:customStyle="1">
    <w:name w:val="WW_CharLFO11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4" w:customStyle="1">
    <w:name w:val="WW_CharLFO11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5" w:customStyle="1">
    <w:name w:val="WW_CharLFO11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6" w:customStyle="1">
    <w:name w:val="WW_CharLFO11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7" w:customStyle="1">
    <w:name w:val="WW_CharLFO11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8" w:customStyle="1">
    <w:name w:val="WW_CharLFO11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1LVL9" w:customStyle="1">
    <w:name w:val="WW_CharLFO11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1" w:customStyle="1">
    <w:name w:val="WW_CharLFO12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2" w:customStyle="1">
    <w:name w:val="WW_CharLFO12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3" w:customStyle="1">
    <w:name w:val="WW_CharLFO12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4" w:customStyle="1">
    <w:name w:val="WW_CharLFO12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5" w:customStyle="1">
    <w:name w:val="WW_CharLFO12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6" w:customStyle="1">
    <w:name w:val="WW_CharLFO12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7" w:customStyle="1">
    <w:name w:val="WW_CharLFO12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8" w:customStyle="1">
    <w:name w:val="WW_CharLFO12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2LVL9" w:customStyle="1">
    <w:name w:val="WW_CharLFO12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1" w:customStyle="1">
    <w:name w:val="WW_CharLFO13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2" w:customStyle="1">
    <w:name w:val="WW_CharLFO13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3" w:customStyle="1">
    <w:name w:val="WW_CharLFO13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4" w:customStyle="1">
    <w:name w:val="WW_CharLFO13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5" w:customStyle="1">
    <w:name w:val="WW_CharLFO13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6" w:customStyle="1">
    <w:name w:val="WW_CharLFO13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7" w:customStyle="1">
    <w:name w:val="WW_CharLFO13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8" w:customStyle="1">
    <w:name w:val="WW_CharLFO13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3LVL9" w:customStyle="1">
    <w:name w:val="WW_CharLFO13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1" w:customStyle="1">
    <w:name w:val="WW_CharLFO14LVL1"/>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2" w:customStyle="1">
    <w:name w:val="WW_CharLFO14LVL2"/>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3" w:customStyle="1">
    <w:name w:val="WW_CharLFO14LVL3"/>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4" w:customStyle="1">
    <w:name w:val="WW_CharLFO14LVL4"/>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5" w:customStyle="1">
    <w:name w:val="WW_CharLFO14LVL5"/>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6" w:customStyle="1">
    <w:name w:val="WW_CharLFO14LVL6"/>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7" w:customStyle="1">
    <w:name w:val="WW_CharLFO14LVL7"/>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8" w:customStyle="1">
    <w:name w:val="WW_CharLFO14LVL8"/>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4LVL9" w:customStyle="1">
    <w:name w:val="WW_CharLFO14LVL9"/>
    <w:qFormat/>
    <w:rsid w:val="00373d83"/>
    <w:rPr>
      <w:rFonts w:ascii="Liberation Serif" w:hAnsi="Liberation Serif" w:cs="Arial Unicode MS"/>
      <w:caps w:val="false"/>
      <w:smallCaps w:val="false"/>
      <w:strike w:val="false"/>
      <w:dstrike w:val="false"/>
      <w:color w:val="000000"/>
      <w:spacing w:val="0"/>
      <w:w w:val="100"/>
      <w:kern w:val="2"/>
      <w:position w:val="0"/>
      <w:sz w:val="29"/>
      <w:sz w:val="29"/>
      <w:szCs w:val="29"/>
      <w:highlight w:val="white"/>
      <w:vertAlign w:val="baseline"/>
      <w:em w:val="none"/>
    </w:rPr>
  </w:style>
  <w:style w:type="character" w:styleId="WWCharLFO15LVL1" w:customStyle="1">
    <w:name w:val="WW_CharLFO15LVL1"/>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5LVL2" w:customStyle="1">
    <w:name w:val="WW_CharLFO15LVL2"/>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5LVL3" w:customStyle="1">
    <w:name w:val="WW_CharLFO15LVL3"/>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5LVL4" w:customStyle="1">
    <w:name w:val="WW_CharLFO15LVL4"/>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5LVL5" w:customStyle="1">
    <w:name w:val="WW_CharLFO15LVL5"/>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5LVL6" w:customStyle="1">
    <w:name w:val="WW_CharLFO15LVL6"/>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5LVL7" w:customStyle="1">
    <w:name w:val="WW_CharLFO15LVL7"/>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5LVL8" w:customStyle="1">
    <w:name w:val="WW_CharLFO15LVL8"/>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5LVL9" w:customStyle="1">
    <w:name w:val="WW_CharLFO15LVL9"/>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szCs w:val="24"/>
      <w:highlight w:val="white"/>
      <w:vertAlign w:val="baseline"/>
      <w:em w:val="none"/>
      <w:lang w:val="fr-FR"/>
    </w:rPr>
  </w:style>
  <w:style w:type="character" w:styleId="WWCharLFO16LVL1" w:customStyle="1">
    <w:name w:val="WW_CharLFO16LVL1"/>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6LVL2" w:customStyle="1">
    <w:name w:val="WW_CharLFO16LVL2"/>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6LVL3" w:customStyle="1">
    <w:name w:val="WW_CharLFO16LVL3"/>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6LVL4" w:customStyle="1">
    <w:name w:val="WW_CharLFO16LVL4"/>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6LVL5" w:customStyle="1">
    <w:name w:val="WW_CharLFO16LVL5"/>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6LVL6" w:customStyle="1">
    <w:name w:val="WW_CharLFO16LVL6"/>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6LVL7" w:customStyle="1">
    <w:name w:val="WW_CharLFO16LVL7"/>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6LVL8" w:customStyle="1">
    <w:name w:val="WW_CharLFO16LVL8"/>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6LVL9" w:customStyle="1">
    <w:name w:val="WW_CharLFO16LVL9"/>
    <w:qFormat/>
    <w:rsid w:val="00373d83"/>
    <w:rPr>
      <w:rFonts w:ascii="Times" w:hAnsi="Times" w:eastAsia="Times" w:cs="Times"/>
      <w:b w:val="false"/>
      <w:bCs w:val="false"/>
      <w:i w:val="false"/>
      <w:iCs w:val="false"/>
      <w:caps w:val="false"/>
      <w:smallCaps w:val="false"/>
      <w:strike w:val="false"/>
      <w:dstrike w:val="false"/>
      <w:color w:val="000000"/>
      <w:spacing w:val="0"/>
      <w:w w:val="100"/>
      <w:kern w:val="2"/>
      <w:position w:val="0"/>
      <w:sz w:val="24"/>
      <w:sz w:val="24"/>
      <w:highlight w:val="white"/>
      <w:vertAlign w:val="baseline"/>
      <w:em w:val="none"/>
    </w:rPr>
  </w:style>
  <w:style w:type="character" w:styleId="WWCharLFO17LVL1" w:customStyle="1">
    <w:name w:val="WW_CharLFO17LVL1"/>
    <w:qFormat/>
    <w:rsid w:val="00373d83"/>
    <w:rPr>
      <w:rFonts w:ascii="OpenSymbol" w:hAnsi="OpenSymbol" w:eastAsia="OpenSymbol" w:cs="OpenSymbol"/>
    </w:rPr>
  </w:style>
  <w:style w:type="character" w:styleId="WWCharLFO17LVL2" w:customStyle="1">
    <w:name w:val="WW_CharLFO17LVL2"/>
    <w:qFormat/>
    <w:rsid w:val="00373d83"/>
    <w:rPr>
      <w:rFonts w:ascii="OpenSymbol" w:hAnsi="OpenSymbol" w:eastAsia="OpenSymbol" w:cs="OpenSymbol"/>
    </w:rPr>
  </w:style>
  <w:style w:type="character" w:styleId="WWCharLFO17LVL3" w:customStyle="1">
    <w:name w:val="WW_CharLFO17LVL3"/>
    <w:qFormat/>
    <w:rsid w:val="00373d83"/>
    <w:rPr>
      <w:rFonts w:ascii="OpenSymbol" w:hAnsi="OpenSymbol" w:eastAsia="OpenSymbol" w:cs="OpenSymbol"/>
    </w:rPr>
  </w:style>
  <w:style w:type="character" w:styleId="WWCharLFO17LVL4" w:customStyle="1">
    <w:name w:val="WW_CharLFO17LVL4"/>
    <w:qFormat/>
    <w:rsid w:val="00373d83"/>
    <w:rPr>
      <w:rFonts w:ascii="OpenSymbol" w:hAnsi="OpenSymbol" w:eastAsia="OpenSymbol" w:cs="OpenSymbol"/>
    </w:rPr>
  </w:style>
  <w:style w:type="character" w:styleId="WWCharLFO17LVL5" w:customStyle="1">
    <w:name w:val="WW_CharLFO17LVL5"/>
    <w:qFormat/>
    <w:rsid w:val="00373d83"/>
    <w:rPr>
      <w:rFonts w:ascii="OpenSymbol" w:hAnsi="OpenSymbol" w:eastAsia="OpenSymbol" w:cs="OpenSymbol"/>
    </w:rPr>
  </w:style>
  <w:style w:type="character" w:styleId="WWCharLFO17LVL6" w:customStyle="1">
    <w:name w:val="WW_CharLFO17LVL6"/>
    <w:qFormat/>
    <w:rsid w:val="00373d83"/>
    <w:rPr>
      <w:rFonts w:ascii="OpenSymbol" w:hAnsi="OpenSymbol" w:eastAsia="OpenSymbol" w:cs="OpenSymbol"/>
    </w:rPr>
  </w:style>
  <w:style w:type="character" w:styleId="WWCharLFO17LVL7" w:customStyle="1">
    <w:name w:val="WW_CharLFO17LVL7"/>
    <w:qFormat/>
    <w:rsid w:val="00373d83"/>
    <w:rPr>
      <w:rFonts w:ascii="OpenSymbol" w:hAnsi="OpenSymbol" w:eastAsia="OpenSymbol" w:cs="OpenSymbol"/>
    </w:rPr>
  </w:style>
  <w:style w:type="character" w:styleId="WWCharLFO17LVL8" w:customStyle="1">
    <w:name w:val="WW_CharLFO17LVL8"/>
    <w:qFormat/>
    <w:rsid w:val="00373d83"/>
    <w:rPr>
      <w:rFonts w:ascii="OpenSymbol" w:hAnsi="OpenSymbol" w:eastAsia="OpenSymbol" w:cs="OpenSymbol"/>
    </w:rPr>
  </w:style>
  <w:style w:type="character" w:styleId="WWCharLFO17LVL9" w:customStyle="1">
    <w:name w:val="WW_CharLFO17LVL9"/>
    <w:qFormat/>
    <w:rsid w:val="00373d83"/>
    <w:rPr>
      <w:rFonts w:ascii="OpenSymbol" w:hAnsi="OpenSymbol" w:eastAsia="OpenSymbol" w:cs="OpenSymbol"/>
    </w:rPr>
  </w:style>
  <w:style w:type="character" w:styleId="WWCharLFO18LVL1" w:customStyle="1">
    <w:name w:val="WW_CharLFO18LVL1"/>
    <w:qFormat/>
    <w:rsid w:val="00373d83"/>
    <w:rPr>
      <w:rFonts w:ascii="OpenSymbol" w:hAnsi="OpenSymbol" w:eastAsia="OpenSymbol" w:cs="OpenSymbol"/>
    </w:rPr>
  </w:style>
  <w:style w:type="character" w:styleId="WWCharLFO18LVL2" w:customStyle="1">
    <w:name w:val="WW_CharLFO18LVL2"/>
    <w:qFormat/>
    <w:rsid w:val="00373d83"/>
    <w:rPr>
      <w:rFonts w:ascii="OpenSymbol" w:hAnsi="OpenSymbol" w:eastAsia="OpenSymbol" w:cs="OpenSymbol"/>
    </w:rPr>
  </w:style>
  <w:style w:type="character" w:styleId="WWCharLFO18LVL3" w:customStyle="1">
    <w:name w:val="WW_CharLFO18LVL3"/>
    <w:qFormat/>
    <w:rsid w:val="00373d83"/>
    <w:rPr>
      <w:rFonts w:ascii="OpenSymbol" w:hAnsi="OpenSymbol" w:eastAsia="OpenSymbol" w:cs="OpenSymbol"/>
    </w:rPr>
  </w:style>
  <w:style w:type="character" w:styleId="WWCharLFO18LVL4" w:customStyle="1">
    <w:name w:val="WW_CharLFO18LVL4"/>
    <w:qFormat/>
    <w:rsid w:val="00373d83"/>
    <w:rPr>
      <w:rFonts w:ascii="OpenSymbol" w:hAnsi="OpenSymbol" w:eastAsia="OpenSymbol" w:cs="OpenSymbol"/>
    </w:rPr>
  </w:style>
  <w:style w:type="character" w:styleId="WWCharLFO18LVL5" w:customStyle="1">
    <w:name w:val="WW_CharLFO18LVL5"/>
    <w:qFormat/>
    <w:rsid w:val="00373d83"/>
    <w:rPr>
      <w:rFonts w:ascii="OpenSymbol" w:hAnsi="OpenSymbol" w:eastAsia="OpenSymbol" w:cs="OpenSymbol"/>
    </w:rPr>
  </w:style>
  <w:style w:type="character" w:styleId="WWCharLFO18LVL6" w:customStyle="1">
    <w:name w:val="WW_CharLFO18LVL6"/>
    <w:qFormat/>
    <w:rsid w:val="00373d83"/>
    <w:rPr>
      <w:rFonts w:ascii="OpenSymbol" w:hAnsi="OpenSymbol" w:eastAsia="OpenSymbol" w:cs="OpenSymbol"/>
    </w:rPr>
  </w:style>
  <w:style w:type="character" w:styleId="WWCharLFO18LVL7" w:customStyle="1">
    <w:name w:val="WW_CharLFO18LVL7"/>
    <w:qFormat/>
    <w:rsid w:val="00373d83"/>
    <w:rPr>
      <w:rFonts w:ascii="OpenSymbol" w:hAnsi="OpenSymbol" w:eastAsia="OpenSymbol" w:cs="OpenSymbol"/>
    </w:rPr>
  </w:style>
  <w:style w:type="character" w:styleId="WWCharLFO18LVL8" w:customStyle="1">
    <w:name w:val="WW_CharLFO18LVL8"/>
    <w:qFormat/>
    <w:rsid w:val="00373d83"/>
    <w:rPr>
      <w:rFonts w:ascii="OpenSymbol" w:hAnsi="OpenSymbol" w:eastAsia="OpenSymbol" w:cs="OpenSymbol"/>
    </w:rPr>
  </w:style>
  <w:style w:type="character" w:styleId="WWCharLFO18LVL9" w:customStyle="1">
    <w:name w:val="WW_CharLFO18LVL9"/>
    <w:qFormat/>
    <w:rsid w:val="00373d83"/>
    <w:rPr>
      <w:rFonts w:ascii="OpenSymbol" w:hAnsi="OpenSymbol" w:eastAsia="OpenSymbol" w:cs="OpenSymbol"/>
    </w:rPr>
  </w:style>
  <w:style w:type="character" w:styleId="TextedebullesCar" w:customStyle="1">
    <w:name w:val="Texte de bulles Car"/>
    <w:basedOn w:val="DefaultParagraphFont"/>
    <w:link w:val="Textedebulles"/>
    <w:uiPriority w:val="99"/>
    <w:semiHidden/>
    <w:qFormat/>
    <w:rsid w:val="00be7c62"/>
    <w:rPr>
      <w:rFonts w:ascii="Segoe UI" w:hAnsi="Segoe UI" w:eastAsia="Times New Roman" w:cs="Segoe UI"/>
      <w:sz w:val="18"/>
      <w:szCs w:val="18"/>
      <w:lang w:val="en-US" w:bidi="ar-SA"/>
    </w:rPr>
  </w:style>
  <w:style w:type="character" w:styleId="PieddepageCar" w:customStyle="1">
    <w:name w:val="Pied de page Car"/>
    <w:basedOn w:val="DefaultParagraphFont"/>
    <w:link w:val="Pieddepage"/>
    <w:uiPriority w:val="99"/>
    <w:qFormat/>
    <w:rsid w:val="00fb0c01"/>
    <w:rPr>
      <w:lang w:val="en-U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rsid w:val="00373d83"/>
    <w:pPr>
      <w:spacing w:lineRule="auto" w:line="288" w:before="0" w:after="140"/>
    </w:pPr>
    <w:rPr/>
  </w:style>
  <w:style w:type="paragraph" w:styleId="Liste">
    <w:name w:val="List"/>
    <w:basedOn w:val="Corpsdetexte"/>
    <w:rsid w:val="00373d83"/>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rsid w:val="00373d83"/>
    <w:pPr>
      <w:suppressLineNumbers/>
    </w:pPr>
    <w:rPr>
      <w:rFonts w:cs="Lucida Sans"/>
    </w:rPr>
  </w:style>
  <w:style w:type="paragraph" w:styleId="Titreprincipal">
    <w:name w:val="Title"/>
    <w:basedOn w:val="Normal"/>
    <w:next w:val="Corpsdetexte"/>
    <w:uiPriority w:val="10"/>
    <w:qFormat/>
    <w:rsid w:val="00373d83"/>
    <w:pPr>
      <w:keepNext w:val="true"/>
      <w:spacing w:before="240" w:after="120"/>
    </w:pPr>
    <w:rPr>
      <w:rFonts w:ascii="Liberation Sans" w:hAnsi="Liberation Sans" w:eastAsia="Microsoft YaHei" w:cs="Lucida Sans"/>
      <w:sz w:val="28"/>
      <w:szCs w:val="28"/>
    </w:rPr>
  </w:style>
  <w:style w:type="paragraph" w:styleId="LONormal" w:customStyle="1">
    <w:name w:val="LO-Normal"/>
    <w:qFormat/>
    <w:rsid w:val="00373d83"/>
    <w:pPr>
      <w:widowControl w:val="false"/>
      <w:suppressAutoHyphens w:val="true"/>
      <w:bidi w:val="0"/>
      <w:jc w:val="left"/>
    </w:pPr>
    <w:rPr>
      <w:rFonts w:ascii="Times New Roman" w:hAnsi="Times New Roman" w:eastAsia="Times New Roman" w:cs="Times New Roman"/>
      <w:color w:val="auto"/>
      <w:kern w:val="0"/>
      <w:sz w:val="24"/>
      <w:szCs w:val="24"/>
      <w:lang w:val="fr-FR" w:eastAsia="fr-FR" w:bidi="ar-SA"/>
    </w:rPr>
  </w:style>
  <w:style w:type="paragraph" w:styleId="Caption">
    <w:name w:val="caption"/>
    <w:basedOn w:val="Normal"/>
    <w:qFormat/>
    <w:rsid w:val="00373d83"/>
    <w:pPr>
      <w:suppressLineNumbers/>
      <w:spacing w:before="120" w:after="120"/>
    </w:pPr>
    <w:rPr>
      <w:rFonts w:cs="Lucida Sans"/>
      <w:i/>
      <w:iCs/>
    </w:rPr>
  </w:style>
  <w:style w:type="paragraph" w:styleId="Pardfaut" w:customStyle="1">
    <w:name w:val="Par défaut"/>
    <w:qFormat/>
    <w:rsid w:val="00373d83"/>
    <w:pPr>
      <w:widowControl/>
      <w:bidi w:val="0"/>
      <w:jc w:val="left"/>
    </w:pPr>
    <w:rPr>
      <w:rFonts w:ascii="Helvetica Neue" w:hAnsi="Helvetica Neue" w:eastAsia="Arial Unicode MS" w:cs="Arial Unicode MS"/>
      <w:color w:val="000000"/>
      <w:kern w:val="0"/>
      <w:sz w:val="22"/>
      <w:szCs w:val="22"/>
      <w:lang w:val="fr-FR" w:eastAsia="fr-FR" w:bidi="ar-SA"/>
    </w:rPr>
  </w:style>
  <w:style w:type="paragraph" w:styleId="Styledetableau1" w:customStyle="1">
    <w:name w:val="Style de tableau 1"/>
    <w:qFormat/>
    <w:rsid w:val="00373d83"/>
    <w:pPr>
      <w:widowControl/>
      <w:bidi w:val="0"/>
      <w:jc w:val="left"/>
    </w:pPr>
    <w:rPr>
      <w:rFonts w:ascii="Helvetica Neue" w:hAnsi="Helvetica Neue" w:eastAsia="Helvetica Neue" w:cs="Helvetica Neue"/>
      <w:b/>
      <w:bCs/>
      <w:color w:val="000000"/>
      <w:kern w:val="0"/>
      <w:sz w:val="20"/>
      <w:szCs w:val="20"/>
      <w:lang w:val="fr-FR" w:eastAsia="fr-FR" w:bidi="ar-SA"/>
    </w:rPr>
  </w:style>
  <w:style w:type="paragraph" w:styleId="Styledetableau2" w:customStyle="1">
    <w:name w:val="Style de tableau 2"/>
    <w:qFormat/>
    <w:rsid w:val="00373d83"/>
    <w:pPr>
      <w:widowControl/>
      <w:bidi w:val="0"/>
      <w:jc w:val="left"/>
    </w:pPr>
    <w:rPr>
      <w:rFonts w:ascii="Helvetica Neue" w:hAnsi="Helvetica Neue" w:eastAsia="Helvetica Neue" w:cs="Helvetica Neue"/>
      <w:color w:val="000000"/>
      <w:kern w:val="0"/>
      <w:sz w:val="20"/>
      <w:szCs w:val="20"/>
      <w:lang w:val="fr-FR" w:eastAsia="fr-FR" w:bidi="ar-SA"/>
    </w:rPr>
  </w:style>
  <w:style w:type="paragraph" w:styleId="Contenudetableau" w:customStyle="1">
    <w:name w:val="Contenu de tableau"/>
    <w:basedOn w:val="Normal"/>
    <w:qFormat/>
    <w:rsid w:val="00373d83"/>
    <w:pPr>
      <w:suppressLineNumbers/>
    </w:pPr>
    <w:rPr/>
  </w:style>
  <w:style w:type="paragraph" w:styleId="Titredetableau" w:customStyle="1">
    <w:name w:val="Titre de tableau"/>
    <w:basedOn w:val="Contenudetableau"/>
    <w:qFormat/>
    <w:rsid w:val="00373d83"/>
    <w:pPr>
      <w:jc w:val="center"/>
    </w:pPr>
    <w:rPr>
      <w:b/>
      <w:bCs/>
    </w:rPr>
  </w:style>
  <w:style w:type="paragraph" w:styleId="Entteetpieddepage" w:customStyle="1">
    <w:name w:val="En-tête et pied de page"/>
    <w:basedOn w:val="Normal"/>
    <w:qFormat/>
    <w:rsid w:val="00373d83"/>
    <w:pPr>
      <w:suppressLineNumbers/>
      <w:tabs>
        <w:tab w:val="clear" w:pos="720"/>
        <w:tab w:val="center" w:pos="4819" w:leader="none"/>
        <w:tab w:val="right" w:pos="9638" w:leader="none"/>
      </w:tabs>
    </w:pPr>
    <w:rPr/>
  </w:style>
  <w:style w:type="paragraph" w:styleId="Pieddepage">
    <w:name w:val="Footer"/>
    <w:basedOn w:val="Normal"/>
    <w:link w:val="PieddepageCar"/>
    <w:uiPriority w:val="99"/>
    <w:rsid w:val="00373d83"/>
    <w:pPr>
      <w:suppressLineNumbers/>
      <w:tabs>
        <w:tab w:val="clear" w:pos="720"/>
        <w:tab w:val="center" w:pos="4819" w:leader="none"/>
        <w:tab w:val="right" w:pos="9638" w:leader="none"/>
      </w:tabs>
    </w:pPr>
    <w:rPr/>
  </w:style>
  <w:style w:type="paragraph" w:styleId="Entte">
    <w:name w:val="Header"/>
    <w:basedOn w:val="Normal"/>
    <w:rsid w:val="00373d83"/>
    <w:pPr>
      <w:suppressLineNumbers/>
      <w:tabs>
        <w:tab w:val="clear" w:pos="720"/>
        <w:tab w:val="center" w:pos="4819" w:leader="none"/>
        <w:tab w:val="right" w:pos="9638" w:leader="none"/>
      </w:tabs>
    </w:pPr>
    <w:rPr/>
  </w:style>
  <w:style w:type="paragraph" w:styleId="Citations" w:customStyle="1">
    <w:name w:val="Citations"/>
    <w:basedOn w:val="Normal"/>
    <w:qFormat/>
    <w:rsid w:val="00373d83"/>
    <w:pPr>
      <w:spacing w:before="0" w:after="283"/>
      <w:ind w:left="567" w:right="567" w:hanging="0"/>
    </w:pPr>
    <w:rPr/>
  </w:style>
  <w:style w:type="paragraph" w:styleId="BalloonText">
    <w:name w:val="Balloon Text"/>
    <w:basedOn w:val="Normal"/>
    <w:link w:val="TextedebullesCar"/>
    <w:uiPriority w:val="99"/>
    <w:semiHidden/>
    <w:unhideWhenUsed/>
    <w:qFormat/>
    <w:rsid w:val="00be7c62"/>
    <w:pPr/>
    <w:rPr>
      <w:rFonts w:ascii="Segoe UI" w:hAnsi="Segoe UI" w:cs="Segoe UI"/>
      <w:sz w:val="18"/>
      <w:szCs w:val="18"/>
    </w:rPr>
  </w:style>
  <w:style w:type="paragraph" w:styleId="ListParagraph">
    <w:name w:val="List Paragraph"/>
    <w:basedOn w:val="Normal"/>
    <w:uiPriority w:val="34"/>
    <w:qFormat/>
    <w:rsid w:val="005d1597"/>
    <w:pPr>
      <w:spacing w:before="0" w:after="0"/>
      <w:ind w:left="720" w:hanging="0"/>
      <w:contextualSpacing/>
    </w:pPr>
    <w:rPr/>
  </w:style>
  <w:style w:type="paragraph" w:styleId="Soustitre">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numbering" w:styleId="WW8Num1" w:customStyle="1">
    <w:name w:val="WW8Num1"/>
    <w:qFormat/>
    <w:rsid w:val="00373d83"/>
  </w:style>
  <w:style w:type="numbering" w:styleId="WW8Num2" w:customStyle="1">
    <w:name w:val="WW8Num2"/>
    <w:qFormat/>
    <w:rsid w:val="00373d83"/>
  </w:style>
  <w:style w:type="numbering" w:styleId="WW8Num3" w:customStyle="1">
    <w:name w:val="WW8Num3"/>
    <w:qFormat/>
    <w:rsid w:val="00373d83"/>
  </w:style>
  <w:style w:type="numbering" w:styleId="WW8Num4" w:customStyle="1">
    <w:name w:val="WW8Num4"/>
    <w:qFormat/>
    <w:rsid w:val="00373d83"/>
  </w:style>
  <w:style w:type="numbering" w:styleId="WW8Num5" w:customStyle="1">
    <w:name w:val="WW8Num5"/>
    <w:qFormat/>
    <w:rsid w:val="00373d83"/>
  </w:style>
  <w:style w:type="numbering" w:styleId="WW8Num6" w:customStyle="1">
    <w:name w:val="WW8Num6"/>
    <w:qFormat/>
    <w:rsid w:val="00373d83"/>
  </w:style>
  <w:style w:type="numbering" w:styleId="WW8Num7" w:customStyle="1">
    <w:name w:val="WW8Num7"/>
    <w:qFormat/>
    <w:rsid w:val="00373d83"/>
  </w:style>
  <w:style w:type="numbering" w:styleId="WW8Num8" w:customStyle="1">
    <w:name w:val="WW8Num8"/>
    <w:qFormat/>
    <w:rsid w:val="00373d83"/>
  </w:style>
  <w:style w:type="numbering" w:styleId="WW8Num9" w:customStyle="1">
    <w:name w:val="WW8Num9"/>
    <w:qFormat/>
    <w:rsid w:val="00373d83"/>
  </w:style>
  <w:style w:type="numbering" w:styleId="WW8Num10" w:customStyle="1">
    <w:name w:val="WW8Num10"/>
    <w:qFormat/>
    <w:rsid w:val="00373d83"/>
  </w:style>
  <w:style w:type="numbering" w:styleId="WW8Num11" w:customStyle="1">
    <w:name w:val="WW8Num11"/>
    <w:qFormat/>
    <w:rsid w:val="00373d83"/>
  </w:style>
  <w:style w:type="numbering" w:styleId="WW8Num12" w:customStyle="1">
    <w:name w:val="WW8Num12"/>
    <w:qFormat/>
    <w:rsid w:val="00373d83"/>
  </w:style>
  <w:style w:type="numbering" w:styleId="WW8Num13" w:customStyle="1">
    <w:name w:val="WW8Num13"/>
    <w:qFormat/>
    <w:rsid w:val="00373d83"/>
  </w:style>
  <w:style w:type="numbering" w:styleId="WW8Num14" w:customStyle="1">
    <w:name w:val="WW8Num14"/>
    <w:qFormat/>
    <w:rsid w:val="00373d83"/>
  </w:style>
  <w:style w:type="numbering" w:styleId="WW8Num15" w:customStyle="1">
    <w:name w:val="WW8Num15"/>
    <w:qFormat/>
    <w:rsid w:val="00373d83"/>
  </w:style>
  <w:style w:type="numbering" w:styleId="WW8Num16" w:customStyle="1">
    <w:name w:val="WW8Num16"/>
    <w:qFormat/>
    <w:rsid w:val="00373d83"/>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N+z5qpWtARY/98Bo221kC133x1g==">AMUW2mVlB49YrAYzYVn5XmzJ43N59Urzt5wXXB3jbqTGVgNx3nmv2HuF6H4hd3Haa8gAoR5eOoqjiFKg41aD+AKBkCTw2kGM526tPmTzP/m1duKj/npWnn1QpxYKnOHiosmtOugqYWAd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247EF760.dotm</Template>
  <TotalTime>37</TotalTime>
  <Application>LibreOffice/6.3.3.2$Windows_X86_64 LibreOffice_project/a64200df03143b798afd1ec74a12ab50359878ed</Application>
  <Pages>11</Pages>
  <Words>2153</Words>
  <Characters>11536</Characters>
  <CharactersWithSpaces>13531</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2020-05-04T13:11:00Z</dcterms:created>
  <dc:creator>Sophia Catella</dc:creator>
  <dc:description/>
  <dc:language>fr-FR</dc:language>
  <cp:lastModifiedBy/>
  <dcterms:modified xsi:type="dcterms:W3CDTF">2020-05-05T17:28:35Z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